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AF222" w14:textId="71A9C9ED" w:rsidR="00C54B4D" w:rsidRPr="00AC6516" w:rsidRDefault="00251722" w:rsidP="00251722">
      <w:pPr>
        <w:outlineLvl w:val="0"/>
      </w:pPr>
      <w:proofErr w:type="spellStart"/>
      <w:r w:rsidRPr="00BC5975">
        <w:rPr>
          <w:b/>
          <w:bCs/>
        </w:rPr>
        <w:t>Phụ</w:t>
      </w:r>
      <w:proofErr w:type="spellEnd"/>
      <w:r>
        <w:rPr>
          <w:b/>
          <w:bCs/>
        </w:rPr>
        <w:t xml:space="preserve"> </w:t>
      </w:r>
      <w:proofErr w:type="spellStart"/>
      <w:r>
        <w:rPr>
          <w:b/>
          <w:bCs/>
        </w:rPr>
        <w:t>lục</w:t>
      </w:r>
      <w:proofErr w:type="spellEnd"/>
      <w:r>
        <w:rPr>
          <w:b/>
          <w:bCs/>
        </w:rPr>
        <w:t xml:space="preserve"> </w:t>
      </w:r>
      <w:r w:rsidR="00702ED9">
        <w:rPr>
          <w:b/>
          <w:bCs/>
        </w:rPr>
        <w:t>4</w:t>
      </w:r>
      <w:r>
        <w:rPr>
          <w:b/>
          <w:bCs/>
        </w:rPr>
        <w:t xml:space="preserve">. </w:t>
      </w:r>
      <w:proofErr w:type="spellStart"/>
      <w:r>
        <w:rPr>
          <w:b/>
          <w:bCs/>
        </w:rPr>
        <w:t>Bản</w:t>
      </w:r>
      <w:proofErr w:type="spellEnd"/>
      <w:r>
        <w:rPr>
          <w:b/>
          <w:bCs/>
        </w:rPr>
        <w:t xml:space="preserve"> </w:t>
      </w:r>
      <w:proofErr w:type="spellStart"/>
      <w:r w:rsidRPr="00251722">
        <w:rPr>
          <w:b/>
          <w:bCs/>
        </w:rPr>
        <w:t>đánh</w:t>
      </w:r>
      <w:proofErr w:type="spellEnd"/>
      <w:r w:rsidRPr="00251722">
        <w:rPr>
          <w:b/>
          <w:bCs/>
        </w:rPr>
        <w:t xml:space="preserve"> </w:t>
      </w:r>
      <w:proofErr w:type="spellStart"/>
      <w:r w:rsidRPr="00251722">
        <w:rPr>
          <w:b/>
          <w:bCs/>
        </w:rPr>
        <w:t>giá</w:t>
      </w:r>
      <w:proofErr w:type="spellEnd"/>
      <w:r w:rsidRPr="00251722">
        <w:rPr>
          <w:b/>
          <w:bCs/>
        </w:rPr>
        <w:t xml:space="preserve"> </w:t>
      </w:r>
      <w:proofErr w:type="spellStart"/>
      <w:r w:rsidRPr="00251722">
        <w:rPr>
          <w:b/>
          <w:bCs/>
        </w:rPr>
        <w:t>thủ</w:t>
      </w:r>
      <w:proofErr w:type="spellEnd"/>
      <w:r w:rsidRPr="00251722">
        <w:rPr>
          <w:b/>
          <w:bCs/>
        </w:rPr>
        <w:t xml:space="preserve"> </w:t>
      </w:r>
      <w:proofErr w:type="spellStart"/>
      <w:r w:rsidRPr="00251722">
        <w:rPr>
          <w:b/>
          <w:bCs/>
        </w:rPr>
        <w:t>tục</w:t>
      </w:r>
      <w:proofErr w:type="spellEnd"/>
      <w:r w:rsidRPr="00251722">
        <w:rPr>
          <w:b/>
          <w:bCs/>
        </w:rPr>
        <w:t xml:space="preserve"> </w:t>
      </w:r>
      <w:proofErr w:type="spellStart"/>
      <w:r w:rsidRPr="00251722">
        <w:rPr>
          <w:b/>
          <w:bCs/>
        </w:rPr>
        <w:t>hành</w:t>
      </w:r>
      <w:proofErr w:type="spellEnd"/>
      <w:r w:rsidRPr="00251722">
        <w:rPr>
          <w:b/>
          <w:bCs/>
        </w:rPr>
        <w:t xml:space="preserve"> </w:t>
      </w:r>
      <w:proofErr w:type="spellStart"/>
      <w:r w:rsidRPr="00251722">
        <w:rPr>
          <w:b/>
          <w:bCs/>
        </w:rPr>
        <w:t>chính</w:t>
      </w:r>
      <w:proofErr w:type="spellEnd"/>
      <w:r w:rsidRPr="00251722">
        <w:rPr>
          <w:b/>
          <w:bCs/>
        </w:rPr>
        <w:t xml:space="preserve">, </w:t>
      </w:r>
      <w:proofErr w:type="spellStart"/>
      <w:r w:rsidRPr="00251722">
        <w:rPr>
          <w:b/>
          <w:bCs/>
        </w:rPr>
        <w:t>việc</w:t>
      </w:r>
      <w:proofErr w:type="spellEnd"/>
      <w:r w:rsidRPr="00251722">
        <w:rPr>
          <w:b/>
          <w:bCs/>
        </w:rPr>
        <w:t xml:space="preserve"> </w:t>
      </w:r>
      <w:proofErr w:type="spellStart"/>
      <w:r w:rsidRPr="00251722">
        <w:rPr>
          <w:b/>
          <w:bCs/>
        </w:rPr>
        <w:t>phân</w:t>
      </w:r>
      <w:proofErr w:type="spellEnd"/>
      <w:r w:rsidRPr="00251722">
        <w:rPr>
          <w:b/>
          <w:bCs/>
        </w:rPr>
        <w:t xml:space="preserve"> </w:t>
      </w:r>
      <w:proofErr w:type="spellStart"/>
      <w:r w:rsidRPr="00251722">
        <w:rPr>
          <w:b/>
          <w:bCs/>
        </w:rPr>
        <w:t>quyền</w:t>
      </w:r>
      <w:proofErr w:type="spellEnd"/>
      <w:r w:rsidRPr="00251722">
        <w:rPr>
          <w:b/>
          <w:bCs/>
        </w:rPr>
        <w:t xml:space="preserve">, </w:t>
      </w:r>
      <w:proofErr w:type="spellStart"/>
      <w:r w:rsidRPr="00251722">
        <w:rPr>
          <w:b/>
          <w:bCs/>
        </w:rPr>
        <w:t>phân</w:t>
      </w:r>
      <w:proofErr w:type="spellEnd"/>
      <w:r w:rsidRPr="00251722">
        <w:rPr>
          <w:b/>
          <w:bCs/>
        </w:rPr>
        <w:t xml:space="preserve"> </w:t>
      </w:r>
      <w:proofErr w:type="spellStart"/>
      <w:r w:rsidRPr="00251722">
        <w:rPr>
          <w:b/>
          <w:bCs/>
        </w:rPr>
        <w:t>cấp</w:t>
      </w:r>
      <w:proofErr w:type="spellEnd"/>
    </w:p>
    <w:p w14:paraId="53F00B92" w14:textId="27556507" w:rsidR="00251722" w:rsidRDefault="001C5829" w:rsidP="00307E0B">
      <w:pPr>
        <w:ind w:right="566" w:firstLine="567"/>
        <w:jc w:val="center"/>
        <w:rPr>
          <w:b/>
          <w:bCs/>
        </w:rPr>
      </w:pPr>
      <w:r w:rsidRPr="00AE3018">
        <w:rPr>
          <w:i/>
          <w:iCs/>
        </w:rPr>
        <w:t>(</w:t>
      </w:r>
      <w:proofErr w:type="spellStart"/>
      <w:r w:rsidRPr="00AE3018">
        <w:rPr>
          <w:i/>
          <w:iCs/>
        </w:rPr>
        <w:t>Kèm</w:t>
      </w:r>
      <w:proofErr w:type="spellEnd"/>
      <w:r w:rsidRPr="00AE3018">
        <w:rPr>
          <w:i/>
          <w:iCs/>
        </w:rPr>
        <w:t xml:space="preserve"> </w:t>
      </w:r>
      <w:proofErr w:type="spellStart"/>
      <w:r w:rsidRPr="00AE3018">
        <w:rPr>
          <w:i/>
          <w:iCs/>
        </w:rPr>
        <w:t>theo</w:t>
      </w:r>
      <w:proofErr w:type="spellEnd"/>
      <w:r w:rsidRPr="00AE3018">
        <w:rPr>
          <w:i/>
          <w:iCs/>
        </w:rPr>
        <w:t xml:space="preserve"> </w:t>
      </w:r>
      <w:proofErr w:type="spellStart"/>
      <w:r w:rsidR="00FF538B">
        <w:rPr>
          <w:i/>
          <w:iCs/>
        </w:rPr>
        <w:t>Tờ</w:t>
      </w:r>
      <w:proofErr w:type="spellEnd"/>
      <w:r w:rsidR="00FF538B">
        <w:rPr>
          <w:i/>
          <w:iCs/>
        </w:rPr>
        <w:t xml:space="preserve"> </w:t>
      </w:r>
      <w:proofErr w:type="spellStart"/>
      <w:r w:rsidR="00FF538B">
        <w:rPr>
          <w:i/>
          <w:iCs/>
        </w:rPr>
        <w:t>trình</w:t>
      </w:r>
      <w:proofErr w:type="spellEnd"/>
      <w:r w:rsidRPr="00AE3018">
        <w:rPr>
          <w:i/>
          <w:iCs/>
        </w:rPr>
        <w:t xml:space="preserve"> </w:t>
      </w:r>
      <w:proofErr w:type="spellStart"/>
      <w:r w:rsidRPr="00AE3018">
        <w:rPr>
          <w:i/>
          <w:iCs/>
        </w:rPr>
        <w:t>số</w:t>
      </w:r>
      <w:proofErr w:type="spellEnd"/>
      <w:r w:rsidRPr="00AE3018">
        <w:rPr>
          <w:i/>
          <w:iCs/>
        </w:rPr>
        <w:t xml:space="preserve"> </w:t>
      </w:r>
      <w:r w:rsidR="008E6E8A">
        <w:rPr>
          <w:i/>
          <w:iCs/>
        </w:rPr>
        <w:t xml:space="preserve">     </w:t>
      </w:r>
      <w:r w:rsidRPr="00AE3018">
        <w:rPr>
          <w:i/>
          <w:iCs/>
        </w:rPr>
        <w:t>/</w:t>
      </w:r>
      <w:proofErr w:type="spellStart"/>
      <w:r w:rsidR="00FF538B">
        <w:rPr>
          <w:i/>
          <w:iCs/>
        </w:rPr>
        <w:t>TTr</w:t>
      </w:r>
      <w:proofErr w:type="spellEnd"/>
      <w:r w:rsidR="00FF538B">
        <w:rPr>
          <w:i/>
          <w:iCs/>
        </w:rPr>
        <w:t>-</w:t>
      </w:r>
      <w:r w:rsidRPr="00AE3018">
        <w:rPr>
          <w:i/>
          <w:iCs/>
        </w:rPr>
        <w:t xml:space="preserve">CHK </w:t>
      </w:r>
      <w:proofErr w:type="spellStart"/>
      <w:r w:rsidRPr="00AE3018">
        <w:rPr>
          <w:i/>
          <w:iCs/>
        </w:rPr>
        <w:t>ngày</w:t>
      </w:r>
      <w:proofErr w:type="spellEnd"/>
      <w:r w:rsidRPr="00AE3018">
        <w:rPr>
          <w:i/>
          <w:iCs/>
        </w:rPr>
        <w:t xml:space="preserve"> </w:t>
      </w:r>
      <w:r w:rsidR="008E6E8A">
        <w:rPr>
          <w:i/>
          <w:iCs/>
        </w:rPr>
        <w:t xml:space="preserve">    </w:t>
      </w:r>
      <w:r w:rsidR="00FF538B">
        <w:rPr>
          <w:i/>
          <w:iCs/>
        </w:rPr>
        <w:t>/</w:t>
      </w:r>
      <w:r w:rsidR="008E6E8A">
        <w:rPr>
          <w:i/>
          <w:iCs/>
        </w:rPr>
        <w:t>5</w:t>
      </w:r>
      <w:r w:rsidRPr="00AE3018">
        <w:rPr>
          <w:i/>
          <w:iCs/>
        </w:rPr>
        <w:t>/202</w:t>
      </w:r>
      <w:r w:rsidR="00CA7570">
        <w:rPr>
          <w:i/>
          <w:iCs/>
        </w:rPr>
        <w:t>6</w:t>
      </w:r>
      <w:r w:rsidRPr="00AE3018">
        <w:rPr>
          <w:i/>
          <w:iCs/>
        </w:rPr>
        <w:t>)</w:t>
      </w:r>
    </w:p>
    <w:p w14:paraId="34687B81" w14:textId="77777777" w:rsidR="001C5829" w:rsidRDefault="001C5829" w:rsidP="00307E0B">
      <w:pPr>
        <w:ind w:right="566" w:firstLine="567"/>
        <w:jc w:val="center"/>
        <w:rPr>
          <w:b/>
          <w:bCs/>
        </w:rPr>
      </w:pPr>
    </w:p>
    <w:p w14:paraId="4A47B6C7" w14:textId="77777777" w:rsidR="001C5829" w:rsidRDefault="001C5829" w:rsidP="00307E0B">
      <w:pPr>
        <w:ind w:right="566" w:firstLine="567"/>
        <w:jc w:val="center"/>
        <w:rPr>
          <w:b/>
          <w:bCs/>
        </w:rPr>
      </w:pPr>
    </w:p>
    <w:p w14:paraId="0F8ACE25" w14:textId="2756DC21" w:rsidR="00307E0B" w:rsidRDefault="00C54B4D" w:rsidP="00307E0B">
      <w:pPr>
        <w:ind w:right="566" w:firstLine="567"/>
        <w:jc w:val="center"/>
        <w:rPr>
          <w:b/>
          <w:bCs/>
        </w:rPr>
      </w:pPr>
      <w:r w:rsidRPr="00157920">
        <w:rPr>
          <w:b/>
          <w:bCs/>
        </w:rPr>
        <w:t xml:space="preserve">BẢN ĐÁNH GIÁ THỦ TỤC HÀNH CHÍNH, </w:t>
      </w:r>
    </w:p>
    <w:p w14:paraId="6F6B07E3" w14:textId="3AF8BBAD" w:rsidR="00C54B4D" w:rsidRPr="00157920" w:rsidRDefault="00C54B4D" w:rsidP="00307E0B">
      <w:pPr>
        <w:ind w:right="566" w:firstLine="567"/>
        <w:jc w:val="center"/>
      </w:pPr>
      <w:r w:rsidRPr="00157920">
        <w:rPr>
          <w:b/>
          <w:bCs/>
        </w:rPr>
        <w:t>VIỆC PHÂN QUYỀN,</w:t>
      </w:r>
      <w:r w:rsidR="00251722">
        <w:rPr>
          <w:b/>
          <w:bCs/>
        </w:rPr>
        <w:t xml:space="preserve"> </w:t>
      </w:r>
      <w:r w:rsidRPr="00157920">
        <w:rPr>
          <w:b/>
          <w:bCs/>
        </w:rPr>
        <w:t>PHÂN CẤP</w:t>
      </w:r>
    </w:p>
    <w:p w14:paraId="2ED288E9" w14:textId="77777777" w:rsidR="00251722" w:rsidRDefault="00C54B4D" w:rsidP="009D0523">
      <w:pPr>
        <w:jc w:val="center"/>
        <w:outlineLvl w:val="0"/>
      </w:pPr>
      <w:r w:rsidRPr="00157920">
        <w:t> </w:t>
      </w:r>
    </w:p>
    <w:p w14:paraId="027B66B8" w14:textId="059660C0" w:rsidR="009D0523" w:rsidRDefault="009D0523" w:rsidP="009D0523">
      <w:pPr>
        <w:jc w:val="center"/>
        <w:outlineLvl w:val="0"/>
        <w:rPr>
          <w:i/>
          <w:iCs/>
        </w:rPr>
      </w:pPr>
    </w:p>
    <w:p w14:paraId="2C4BB8C9" w14:textId="5763AA8D" w:rsidR="00C54B4D" w:rsidRPr="00157920" w:rsidRDefault="00C54B4D" w:rsidP="008E6E8A">
      <w:pPr>
        <w:spacing w:after="120"/>
        <w:ind w:firstLine="720"/>
        <w:jc w:val="both"/>
      </w:pPr>
      <w:proofErr w:type="spellStart"/>
      <w:r w:rsidRPr="00157920">
        <w:t>Thực</w:t>
      </w:r>
      <w:proofErr w:type="spellEnd"/>
      <w:r w:rsidRPr="00157920">
        <w:t xml:space="preserve"> </w:t>
      </w:r>
      <w:proofErr w:type="spellStart"/>
      <w:r w:rsidRPr="00157920">
        <w:t>hiện</w:t>
      </w:r>
      <w:proofErr w:type="spellEnd"/>
      <w:r w:rsidRPr="00157920">
        <w:t xml:space="preserve"> </w:t>
      </w:r>
      <w:proofErr w:type="spellStart"/>
      <w:r w:rsidRPr="00157920">
        <w:t>quy</w:t>
      </w:r>
      <w:proofErr w:type="spellEnd"/>
      <w:r w:rsidRPr="00157920">
        <w:t xml:space="preserve"> </w:t>
      </w:r>
      <w:proofErr w:type="spellStart"/>
      <w:r w:rsidRPr="00157920">
        <w:t>định</w:t>
      </w:r>
      <w:proofErr w:type="spellEnd"/>
      <w:r w:rsidRPr="00157920">
        <w:t xml:space="preserve"> </w:t>
      </w:r>
      <w:proofErr w:type="spellStart"/>
      <w:r w:rsidRPr="00157920">
        <w:t>của</w:t>
      </w:r>
      <w:proofErr w:type="spellEnd"/>
      <w:r w:rsidRPr="00157920">
        <w:t xml:space="preserve"> </w:t>
      </w:r>
      <w:proofErr w:type="spellStart"/>
      <w:r w:rsidRPr="00157920">
        <w:t>Luật</w:t>
      </w:r>
      <w:proofErr w:type="spellEnd"/>
      <w:r w:rsidRPr="00157920">
        <w:t xml:space="preserve"> Ban </w:t>
      </w:r>
      <w:proofErr w:type="spellStart"/>
      <w:r w:rsidRPr="00157920">
        <w:t>hành</w:t>
      </w:r>
      <w:proofErr w:type="spellEnd"/>
      <w:r w:rsidRPr="00157920">
        <w:t xml:space="preserve"> </w:t>
      </w:r>
      <w:proofErr w:type="spellStart"/>
      <w:r w:rsidRPr="00157920">
        <w:t>văn</w:t>
      </w:r>
      <w:proofErr w:type="spellEnd"/>
      <w:r w:rsidRPr="00157920">
        <w:t xml:space="preserve"> </w:t>
      </w:r>
      <w:proofErr w:type="spellStart"/>
      <w:r w:rsidRPr="00157920">
        <w:t>bản</w:t>
      </w:r>
      <w:proofErr w:type="spellEnd"/>
      <w:r w:rsidRPr="00157920">
        <w:t xml:space="preserve"> </w:t>
      </w:r>
      <w:proofErr w:type="spellStart"/>
      <w:r w:rsidRPr="00157920">
        <w:t>quy</w:t>
      </w:r>
      <w:proofErr w:type="spellEnd"/>
      <w:r w:rsidRPr="00157920">
        <w:t xml:space="preserve"> </w:t>
      </w:r>
      <w:proofErr w:type="spellStart"/>
      <w:r w:rsidRPr="00157920">
        <w:t>phạm</w:t>
      </w:r>
      <w:proofErr w:type="spellEnd"/>
      <w:r w:rsidRPr="00157920">
        <w:t xml:space="preserve"> </w:t>
      </w:r>
      <w:proofErr w:type="spellStart"/>
      <w:r w:rsidRPr="00157920">
        <w:t>pháp</w:t>
      </w:r>
      <w:proofErr w:type="spellEnd"/>
      <w:r w:rsidRPr="00157920">
        <w:t xml:space="preserve"> </w:t>
      </w:r>
      <w:proofErr w:type="spellStart"/>
      <w:r w:rsidRPr="00157920">
        <w:t>luật</w:t>
      </w:r>
      <w:proofErr w:type="spellEnd"/>
      <w:r w:rsidRPr="00157920">
        <w:t>,</w:t>
      </w:r>
      <w:r>
        <w:t xml:space="preserve"> </w:t>
      </w:r>
      <w:proofErr w:type="spellStart"/>
      <w:r>
        <w:t>Cục</w:t>
      </w:r>
      <w:proofErr w:type="spellEnd"/>
      <w:r>
        <w:t xml:space="preserve"> </w:t>
      </w:r>
      <w:proofErr w:type="spellStart"/>
      <w:r>
        <w:t>Hàng</w:t>
      </w:r>
      <w:proofErr w:type="spellEnd"/>
      <w:r>
        <w:t xml:space="preserve"> </w:t>
      </w:r>
      <w:proofErr w:type="spellStart"/>
      <w:r>
        <w:t>không</w:t>
      </w:r>
      <w:proofErr w:type="spellEnd"/>
      <w:r>
        <w:t xml:space="preserve"> </w:t>
      </w:r>
      <w:proofErr w:type="spellStart"/>
      <w:r>
        <w:t>Việt</w:t>
      </w:r>
      <w:proofErr w:type="spellEnd"/>
      <w:r>
        <w:t xml:space="preserve"> Nam </w:t>
      </w:r>
      <w:proofErr w:type="spellStart"/>
      <w:r w:rsidRPr="00157920">
        <w:t>đã</w:t>
      </w:r>
      <w:proofErr w:type="spellEnd"/>
      <w:r w:rsidRPr="00157920">
        <w:t xml:space="preserve"> </w:t>
      </w:r>
      <w:proofErr w:type="spellStart"/>
      <w:r w:rsidRPr="00157920">
        <w:t>tiến</w:t>
      </w:r>
      <w:proofErr w:type="spellEnd"/>
      <w:r w:rsidRPr="00157920">
        <w:t xml:space="preserve"> </w:t>
      </w:r>
      <w:proofErr w:type="spellStart"/>
      <w:r w:rsidRPr="00157920">
        <w:t>hành</w:t>
      </w:r>
      <w:proofErr w:type="spellEnd"/>
      <w:r w:rsidRPr="00157920">
        <w:t xml:space="preserve"> </w:t>
      </w:r>
      <w:bookmarkStart w:id="0" w:name="_Hlk200346763"/>
      <w:proofErr w:type="spellStart"/>
      <w:r w:rsidRPr="00157920">
        <w:t>đánh</w:t>
      </w:r>
      <w:proofErr w:type="spellEnd"/>
      <w:r w:rsidRPr="00157920">
        <w:t xml:space="preserve"> </w:t>
      </w:r>
      <w:proofErr w:type="spellStart"/>
      <w:r w:rsidRPr="00157920">
        <w:t>giá</w:t>
      </w:r>
      <w:proofErr w:type="spellEnd"/>
      <w:r w:rsidRPr="00157920">
        <w:t xml:space="preserve"> </w:t>
      </w:r>
      <w:proofErr w:type="spellStart"/>
      <w:r w:rsidRPr="00157920">
        <w:t>thủ</w:t>
      </w:r>
      <w:proofErr w:type="spellEnd"/>
      <w:r w:rsidRPr="00157920">
        <w:t xml:space="preserve"> </w:t>
      </w:r>
      <w:proofErr w:type="spellStart"/>
      <w:r w:rsidRPr="00157920">
        <w:t>tục</w:t>
      </w:r>
      <w:proofErr w:type="spellEnd"/>
      <w:r w:rsidRPr="00157920">
        <w:t xml:space="preserve"> </w:t>
      </w:r>
      <w:proofErr w:type="spellStart"/>
      <w:r w:rsidRPr="00157920">
        <w:t>hành</w:t>
      </w:r>
      <w:proofErr w:type="spellEnd"/>
      <w:r w:rsidRPr="00157920">
        <w:t xml:space="preserve"> </w:t>
      </w:r>
      <w:proofErr w:type="spellStart"/>
      <w:r w:rsidRPr="00157920">
        <w:t>chính</w:t>
      </w:r>
      <w:proofErr w:type="spellEnd"/>
      <w:r w:rsidRPr="00157920">
        <w:t xml:space="preserve">, </w:t>
      </w:r>
      <w:proofErr w:type="spellStart"/>
      <w:r w:rsidRPr="00157920">
        <w:t>việc</w:t>
      </w:r>
      <w:proofErr w:type="spellEnd"/>
      <w:r w:rsidRPr="00157920">
        <w:t xml:space="preserve"> </w:t>
      </w:r>
      <w:proofErr w:type="spellStart"/>
      <w:r w:rsidRPr="00157920">
        <w:t>phân</w:t>
      </w:r>
      <w:proofErr w:type="spellEnd"/>
      <w:r w:rsidRPr="00157920">
        <w:t xml:space="preserve"> </w:t>
      </w:r>
      <w:proofErr w:type="spellStart"/>
      <w:r w:rsidRPr="00157920">
        <w:t>quyền</w:t>
      </w:r>
      <w:proofErr w:type="spellEnd"/>
      <w:r w:rsidRPr="00157920">
        <w:t xml:space="preserve">, </w:t>
      </w:r>
      <w:proofErr w:type="spellStart"/>
      <w:r w:rsidRPr="00157920">
        <w:t>phân</w:t>
      </w:r>
      <w:proofErr w:type="spellEnd"/>
      <w:r w:rsidRPr="00157920">
        <w:t xml:space="preserve"> </w:t>
      </w:r>
      <w:proofErr w:type="spellStart"/>
      <w:r w:rsidRPr="00157920">
        <w:t>cấp</w:t>
      </w:r>
      <w:proofErr w:type="spellEnd"/>
      <w:r w:rsidRPr="00157920">
        <w:t xml:space="preserve"> </w:t>
      </w:r>
      <w:bookmarkEnd w:id="0"/>
      <w:proofErr w:type="spellStart"/>
      <w:r w:rsidRPr="00157920">
        <w:t>trong</w:t>
      </w:r>
      <w:proofErr w:type="spellEnd"/>
      <w:r w:rsidRPr="00157920">
        <w:t xml:space="preserve"> </w:t>
      </w:r>
      <w:proofErr w:type="spellStart"/>
      <w:r w:rsidRPr="00157920">
        <w:t>dự</w:t>
      </w:r>
      <w:proofErr w:type="spellEnd"/>
      <w:r w:rsidRPr="00157920">
        <w:t xml:space="preserve"> </w:t>
      </w:r>
      <w:proofErr w:type="spellStart"/>
      <w:r w:rsidRPr="00157920">
        <w:t>thảo</w:t>
      </w:r>
      <w:proofErr w:type="spellEnd"/>
      <w:r>
        <w:t xml:space="preserve"> </w:t>
      </w:r>
      <w:r w:rsidRPr="00C54B4D">
        <w:t xml:space="preserve">Thông </w:t>
      </w:r>
      <w:proofErr w:type="spellStart"/>
      <w:r w:rsidRPr="00C54B4D">
        <w:t>tư</w:t>
      </w:r>
      <w:proofErr w:type="spellEnd"/>
      <w:r w:rsidRPr="00C54B4D">
        <w:t xml:space="preserve"> </w:t>
      </w:r>
      <w:r w:rsidR="00432945" w:rsidRPr="00CE60BF">
        <w:rPr>
          <w:lang w:val="vi-VN"/>
        </w:rPr>
        <w:t>quy định việc xác định chi phí trực tiếp, quy định tiêu chí phân bổ chi phí gián tiếp, dùng chung đối với hoạt động khai thác tài sản kết cấu hạ tầng hàng không do nhà nước đầu tư, quản lý</w:t>
      </w:r>
      <w:r w:rsidRPr="00157920">
        <w:t>.</w:t>
      </w:r>
      <w:r>
        <w:t xml:space="preserve"> </w:t>
      </w:r>
      <w:proofErr w:type="spellStart"/>
      <w:r w:rsidRPr="00157920">
        <w:t>Kết</w:t>
      </w:r>
      <w:proofErr w:type="spellEnd"/>
      <w:r w:rsidRPr="00157920">
        <w:t xml:space="preserve"> </w:t>
      </w:r>
      <w:proofErr w:type="spellStart"/>
      <w:r w:rsidRPr="00157920">
        <w:t>quả</w:t>
      </w:r>
      <w:proofErr w:type="spellEnd"/>
      <w:r w:rsidRPr="00157920">
        <w:t xml:space="preserve"> </w:t>
      </w:r>
      <w:proofErr w:type="spellStart"/>
      <w:r w:rsidRPr="00157920">
        <w:t>như</w:t>
      </w:r>
      <w:proofErr w:type="spellEnd"/>
      <w:r w:rsidRPr="00157920">
        <w:t xml:space="preserve"> </w:t>
      </w:r>
      <w:proofErr w:type="spellStart"/>
      <w:r w:rsidRPr="00157920">
        <w:t>sau</w:t>
      </w:r>
      <w:proofErr w:type="spellEnd"/>
      <w:r w:rsidRPr="00157920">
        <w:t>:</w:t>
      </w:r>
    </w:p>
    <w:p w14:paraId="6FFCC5EB" w14:textId="77777777" w:rsidR="00C54B4D" w:rsidRPr="00157920" w:rsidRDefault="00C54B4D" w:rsidP="008E6E8A">
      <w:pPr>
        <w:spacing w:after="120"/>
        <w:ind w:firstLine="567"/>
        <w:jc w:val="both"/>
      </w:pPr>
      <w:r w:rsidRPr="00157920">
        <w:rPr>
          <w:b/>
          <w:bCs/>
        </w:rPr>
        <w:t>I. TỔ CHỨC THỰC HIỆN ĐÁNH GIÁ</w:t>
      </w:r>
    </w:p>
    <w:p w14:paraId="4F41AC7A" w14:textId="77777777" w:rsidR="00C54B4D" w:rsidRPr="00A90AA7" w:rsidRDefault="00C54B4D" w:rsidP="008E6E8A">
      <w:pPr>
        <w:spacing w:after="120"/>
        <w:ind w:firstLine="567"/>
        <w:jc w:val="both"/>
        <w:rPr>
          <w:b/>
          <w:bCs/>
        </w:rPr>
      </w:pPr>
      <w:r w:rsidRPr="00A90AA7">
        <w:rPr>
          <w:b/>
          <w:bCs/>
        </w:rPr>
        <w:t xml:space="preserve">1. </w:t>
      </w:r>
      <w:proofErr w:type="spellStart"/>
      <w:r w:rsidRPr="00A90AA7">
        <w:rPr>
          <w:b/>
          <w:bCs/>
        </w:rPr>
        <w:t>Bối</w:t>
      </w:r>
      <w:proofErr w:type="spellEnd"/>
      <w:r w:rsidRPr="00A90AA7">
        <w:rPr>
          <w:b/>
          <w:bCs/>
        </w:rPr>
        <w:t xml:space="preserve"> </w:t>
      </w:r>
      <w:proofErr w:type="spellStart"/>
      <w:r w:rsidRPr="00A90AA7">
        <w:rPr>
          <w:b/>
          <w:bCs/>
        </w:rPr>
        <w:t>cảnh</w:t>
      </w:r>
      <w:proofErr w:type="spellEnd"/>
      <w:r w:rsidRPr="00A90AA7">
        <w:rPr>
          <w:b/>
          <w:bCs/>
        </w:rPr>
        <w:t xml:space="preserve"> </w:t>
      </w:r>
      <w:proofErr w:type="spellStart"/>
      <w:r w:rsidRPr="00A90AA7">
        <w:rPr>
          <w:b/>
          <w:bCs/>
        </w:rPr>
        <w:t>xây</w:t>
      </w:r>
      <w:proofErr w:type="spellEnd"/>
      <w:r w:rsidRPr="00A90AA7">
        <w:rPr>
          <w:b/>
          <w:bCs/>
        </w:rPr>
        <w:t xml:space="preserve"> </w:t>
      </w:r>
      <w:proofErr w:type="spellStart"/>
      <w:r w:rsidRPr="00A90AA7">
        <w:rPr>
          <w:b/>
          <w:bCs/>
        </w:rPr>
        <w:t>dựng</w:t>
      </w:r>
      <w:proofErr w:type="spellEnd"/>
      <w:r w:rsidRPr="00A90AA7">
        <w:rPr>
          <w:b/>
          <w:bCs/>
        </w:rPr>
        <w:t xml:space="preserve"> </w:t>
      </w:r>
      <w:proofErr w:type="spellStart"/>
      <w:r w:rsidRPr="00A90AA7">
        <w:rPr>
          <w:b/>
          <w:bCs/>
        </w:rPr>
        <w:t>dự</w:t>
      </w:r>
      <w:proofErr w:type="spellEnd"/>
      <w:r w:rsidRPr="00A90AA7">
        <w:rPr>
          <w:b/>
          <w:bCs/>
        </w:rPr>
        <w:t xml:space="preserve"> </w:t>
      </w:r>
      <w:proofErr w:type="spellStart"/>
      <w:r w:rsidRPr="00A90AA7">
        <w:rPr>
          <w:b/>
          <w:bCs/>
        </w:rPr>
        <w:t>án</w:t>
      </w:r>
      <w:proofErr w:type="spellEnd"/>
      <w:r w:rsidRPr="00A90AA7">
        <w:rPr>
          <w:b/>
          <w:bCs/>
        </w:rPr>
        <w:t xml:space="preserve">, </w:t>
      </w:r>
      <w:proofErr w:type="spellStart"/>
      <w:r w:rsidRPr="00A90AA7">
        <w:rPr>
          <w:b/>
          <w:bCs/>
        </w:rPr>
        <w:t>dự</w:t>
      </w:r>
      <w:proofErr w:type="spellEnd"/>
      <w:r w:rsidRPr="00A90AA7">
        <w:rPr>
          <w:b/>
          <w:bCs/>
        </w:rPr>
        <w:t xml:space="preserve"> </w:t>
      </w:r>
      <w:proofErr w:type="spellStart"/>
      <w:r w:rsidRPr="00A90AA7">
        <w:rPr>
          <w:b/>
          <w:bCs/>
        </w:rPr>
        <w:t>thảo</w:t>
      </w:r>
      <w:proofErr w:type="spellEnd"/>
      <w:r w:rsidRPr="00A90AA7">
        <w:rPr>
          <w:b/>
          <w:bCs/>
        </w:rPr>
        <w:t xml:space="preserve"> </w:t>
      </w:r>
      <w:proofErr w:type="spellStart"/>
      <w:r w:rsidRPr="00A90AA7">
        <w:rPr>
          <w:b/>
          <w:bCs/>
        </w:rPr>
        <w:t>văn</w:t>
      </w:r>
      <w:proofErr w:type="spellEnd"/>
      <w:r w:rsidRPr="00A90AA7">
        <w:rPr>
          <w:b/>
          <w:bCs/>
        </w:rPr>
        <w:t xml:space="preserve"> </w:t>
      </w:r>
      <w:proofErr w:type="spellStart"/>
      <w:r w:rsidRPr="00A90AA7">
        <w:rPr>
          <w:b/>
          <w:bCs/>
        </w:rPr>
        <w:t>bản</w:t>
      </w:r>
      <w:proofErr w:type="spellEnd"/>
      <w:r w:rsidRPr="00A90AA7">
        <w:rPr>
          <w:b/>
          <w:bCs/>
        </w:rPr>
        <w:t xml:space="preserve"> </w:t>
      </w:r>
      <w:proofErr w:type="spellStart"/>
      <w:r w:rsidRPr="00A90AA7">
        <w:rPr>
          <w:b/>
          <w:bCs/>
        </w:rPr>
        <w:t>quy</w:t>
      </w:r>
      <w:proofErr w:type="spellEnd"/>
      <w:r w:rsidRPr="00A90AA7">
        <w:rPr>
          <w:b/>
          <w:bCs/>
        </w:rPr>
        <w:t xml:space="preserve"> </w:t>
      </w:r>
      <w:proofErr w:type="spellStart"/>
      <w:r w:rsidRPr="00A90AA7">
        <w:rPr>
          <w:b/>
          <w:bCs/>
        </w:rPr>
        <w:t>phạm</w:t>
      </w:r>
      <w:proofErr w:type="spellEnd"/>
      <w:r w:rsidRPr="00A90AA7">
        <w:rPr>
          <w:b/>
          <w:bCs/>
        </w:rPr>
        <w:t xml:space="preserve"> </w:t>
      </w:r>
      <w:proofErr w:type="spellStart"/>
      <w:r w:rsidRPr="00A90AA7">
        <w:rPr>
          <w:b/>
          <w:bCs/>
        </w:rPr>
        <w:t>pháp</w:t>
      </w:r>
      <w:proofErr w:type="spellEnd"/>
      <w:r w:rsidRPr="00A90AA7">
        <w:rPr>
          <w:b/>
          <w:bCs/>
        </w:rPr>
        <w:t xml:space="preserve"> </w:t>
      </w:r>
      <w:proofErr w:type="spellStart"/>
      <w:r w:rsidRPr="00A90AA7">
        <w:rPr>
          <w:b/>
          <w:bCs/>
        </w:rPr>
        <w:t>luật</w:t>
      </w:r>
      <w:proofErr w:type="spellEnd"/>
    </w:p>
    <w:p w14:paraId="7377AB75" w14:textId="77777777" w:rsidR="00CE60BF" w:rsidRPr="00CE60BF" w:rsidRDefault="00CE60BF" w:rsidP="008E6E8A">
      <w:pPr>
        <w:spacing w:after="120"/>
        <w:ind w:firstLine="720"/>
        <w:jc w:val="both"/>
        <w:rPr>
          <w:lang w:val="vi-VN"/>
        </w:rPr>
      </w:pPr>
      <w:proofErr w:type="spellStart"/>
      <w:r>
        <w:t>Ngày</w:t>
      </w:r>
      <w:proofErr w:type="spellEnd"/>
      <w:r>
        <w:t xml:space="preserve"> 05/11/2025, </w:t>
      </w:r>
      <w:proofErr w:type="spellStart"/>
      <w:r>
        <w:t>Chính</w:t>
      </w:r>
      <w:proofErr w:type="spellEnd"/>
      <w:r>
        <w:t xml:space="preserve"> </w:t>
      </w:r>
      <w:proofErr w:type="spellStart"/>
      <w:r>
        <w:t>phủ</w:t>
      </w:r>
      <w:proofErr w:type="spellEnd"/>
      <w:r>
        <w:t xml:space="preserve"> </w:t>
      </w:r>
      <w:proofErr w:type="spellStart"/>
      <w:r>
        <w:t>đã</w:t>
      </w:r>
      <w:proofErr w:type="spellEnd"/>
      <w:r>
        <w:t xml:space="preserve"> ban </w:t>
      </w:r>
      <w:proofErr w:type="spellStart"/>
      <w:r>
        <w:t>hành</w:t>
      </w:r>
      <w:proofErr w:type="spellEnd"/>
      <w:r>
        <w:t xml:space="preserve"> </w:t>
      </w:r>
      <w:proofErr w:type="spellStart"/>
      <w:r w:rsidRPr="005011F0">
        <w:t>Nghị</w:t>
      </w:r>
      <w:proofErr w:type="spellEnd"/>
      <w:r w:rsidRPr="005011F0">
        <w:t xml:space="preserve"> </w:t>
      </w:r>
      <w:proofErr w:type="spellStart"/>
      <w:r w:rsidRPr="005011F0">
        <w:t>định</w:t>
      </w:r>
      <w:proofErr w:type="spellEnd"/>
      <w:r>
        <w:t xml:space="preserve"> </w:t>
      </w:r>
      <w:proofErr w:type="spellStart"/>
      <w:r>
        <w:t>số</w:t>
      </w:r>
      <w:proofErr w:type="spellEnd"/>
      <w:r>
        <w:t xml:space="preserve"> 287/2025/NĐ-CP </w:t>
      </w:r>
      <w:proofErr w:type="spellStart"/>
      <w:r w:rsidRPr="005011F0">
        <w:t>quy</w:t>
      </w:r>
      <w:proofErr w:type="spellEnd"/>
      <w:r w:rsidRPr="005011F0">
        <w:t xml:space="preserve"> </w:t>
      </w:r>
      <w:proofErr w:type="spellStart"/>
      <w:r w:rsidRPr="005011F0">
        <w:t>định</w:t>
      </w:r>
      <w:proofErr w:type="spellEnd"/>
      <w:r w:rsidRPr="005011F0">
        <w:t xml:space="preserve"> </w:t>
      </w:r>
      <w:proofErr w:type="spellStart"/>
      <w:r w:rsidRPr="005011F0">
        <w:t>việc</w:t>
      </w:r>
      <w:proofErr w:type="spellEnd"/>
      <w:r w:rsidRPr="005011F0">
        <w:t xml:space="preserve"> </w:t>
      </w:r>
      <w:proofErr w:type="spellStart"/>
      <w:r w:rsidRPr="005011F0">
        <w:t>quản</w:t>
      </w:r>
      <w:proofErr w:type="spellEnd"/>
      <w:r w:rsidRPr="005011F0">
        <w:t xml:space="preserve"> </w:t>
      </w:r>
      <w:proofErr w:type="spellStart"/>
      <w:r w:rsidRPr="005011F0">
        <w:t>ly</w:t>
      </w:r>
      <w:proofErr w:type="spellEnd"/>
      <w:r w:rsidRPr="005011F0">
        <w:t xml:space="preserve">́, </w:t>
      </w:r>
      <w:proofErr w:type="spellStart"/>
      <w:r w:rsidRPr="005011F0">
        <w:t>sư</w:t>
      </w:r>
      <w:proofErr w:type="spellEnd"/>
      <w:r w:rsidRPr="005011F0">
        <w:t xml:space="preserve">̉ </w:t>
      </w:r>
      <w:proofErr w:type="spellStart"/>
      <w:r w:rsidRPr="005011F0">
        <w:t>dụng</w:t>
      </w:r>
      <w:proofErr w:type="spellEnd"/>
      <w:r w:rsidRPr="005011F0">
        <w:t xml:space="preserve"> </w:t>
      </w:r>
      <w:proofErr w:type="spellStart"/>
      <w:r w:rsidRPr="005011F0">
        <w:t>va</w:t>
      </w:r>
      <w:proofErr w:type="spellEnd"/>
      <w:r w:rsidRPr="005011F0">
        <w:t xml:space="preserve">̀ </w:t>
      </w:r>
      <w:proofErr w:type="spellStart"/>
      <w:r w:rsidRPr="005011F0">
        <w:t>khai</w:t>
      </w:r>
      <w:proofErr w:type="spellEnd"/>
      <w:r w:rsidRPr="005011F0">
        <w:t xml:space="preserve"> </w:t>
      </w:r>
      <w:proofErr w:type="spellStart"/>
      <w:r w:rsidRPr="005011F0">
        <w:t>thác</w:t>
      </w:r>
      <w:proofErr w:type="spellEnd"/>
      <w:r w:rsidRPr="005011F0">
        <w:t xml:space="preserve"> </w:t>
      </w:r>
      <w:proofErr w:type="spellStart"/>
      <w:r w:rsidRPr="005011F0">
        <w:t>tài</w:t>
      </w:r>
      <w:proofErr w:type="spellEnd"/>
      <w:r w:rsidRPr="005011F0">
        <w:t xml:space="preserve"> </w:t>
      </w:r>
      <w:proofErr w:type="spellStart"/>
      <w:r w:rsidRPr="005011F0">
        <w:t>sản</w:t>
      </w:r>
      <w:proofErr w:type="spellEnd"/>
      <w:r w:rsidRPr="005011F0">
        <w:t xml:space="preserve"> </w:t>
      </w:r>
      <w:proofErr w:type="spellStart"/>
      <w:r w:rsidRPr="005011F0">
        <w:t>kết</w:t>
      </w:r>
      <w:proofErr w:type="spellEnd"/>
      <w:r w:rsidRPr="005011F0">
        <w:t xml:space="preserve"> </w:t>
      </w:r>
      <w:proofErr w:type="spellStart"/>
      <w:r w:rsidRPr="005011F0">
        <w:t>cấu</w:t>
      </w:r>
      <w:proofErr w:type="spellEnd"/>
      <w:r w:rsidRPr="005011F0">
        <w:t xml:space="preserve"> hạ </w:t>
      </w:r>
      <w:proofErr w:type="spellStart"/>
      <w:r w:rsidRPr="005011F0">
        <w:t>tầng</w:t>
      </w:r>
      <w:proofErr w:type="spellEnd"/>
      <w:r w:rsidRPr="005011F0">
        <w:t xml:space="preserve"> </w:t>
      </w:r>
      <w:proofErr w:type="spellStart"/>
      <w:r w:rsidRPr="005011F0">
        <w:t>hàng</w:t>
      </w:r>
      <w:proofErr w:type="spellEnd"/>
      <w:r w:rsidRPr="005011F0">
        <w:t xml:space="preserve"> </w:t>
      </w:r>
      <w:proofErr w:type="spellStart"/>
      <w:r w:rsidRPr="005011F0">
        <w:t>không</w:t>
      </w:r>
      <w:proofErr w:type="spellEnd"/>
      <w:r w:rsidRPr="005011F0">
        <w:t xml:space="preserve"> </w:t>
      </w:r>
      <w:proofErr w:type="spellStart"/>
      <w:r w:rsidRPr="005011F0">
        <w:t>để</w:t>
      </w:r>
      <w:proofErr w:type="spellEnd"/>
      <w:r w:rsidRPr="005011F0">
        <w:t xml:space="preserve"> </w:t>
      </w:r>
      <w:proofErr w:type="spellStart"/>
      <w:r w:rsidRPr="005011F0">
        <w:t>thay</w:t>
      </w:r>
      <w:proofErr w:type="spellEnd"/>
      <w:r w:rsidRPr="005011F0">
        <w:t xml:space="preserve"> </w:t>
      </w:r>
      <w:proofErr w:type="spellStart"/>
      <w:r w:rsidRPr="005011F0">
        <w:t>thế</w:t>
      </w:r>
      <w:proofErr w:type="spellEnd"/>
      <w:r w:rsidRPr="005011F0">
        <w:t xml:space="preserve"> Nghị </w:t>
      </w:r>
      <w:proofErr w:type="spellStart"/>
      <w:r w:rsidRPr="005011F0">
        <w:t>định</w:t>
      </w:r>
      <w:proofErr w:type="spellEnd"/>
      <w:r w:rsidRPr="005011F0">
        <w:t xml:space="preserve"> </w:t>
      </w:r>
      <w:proofErr w:type="spellStart"/>
      <w:r w:rsidRPr="005011F0">
        <w:t>sô</w:t>
      </w:r>
      <w:proofErr w:type="spellEnd"/>
      <w:r w:rsidRPr="005011F0">
        <w:t>́ 44/2018/NĐ-CP.</w:t>
      </w:r>
      <w:r>
        <w:rPr>
          <w:lang w:val="vi-VN"/>
        </w:rPr>
        <w:t xml:space="preserve"> Nội dung</w:t>
      </w:r>
      <w:r w:rsidRPr="00E40E12">
        <w:rPr>
          <w:lang w:val="vi-VN"/>
        </w:rPr>
        <w:t xml:space="preserve"> của</w:t>
      </w:r>
      <w:r>
        <w:rPr>
          <w:lang w:val="vi-VN"/>
        </w:rPr>
        <w:t xml:space="preserve"> </w:t>
      </w:r>
      <w:r w:rsidRPr="00FF538B">
        <w:rPr>
          <w:lang w:val="vi-VN"/>
        </w:rPr>
        <w:t>Nghị định số 287/2025/NĐ-CP</w:t>
      </w:r>
      <w:r>
        <w:rPr>
          <w:lang w:val="vi-VN"/>
        </w:rPr>
        <w:t xml:space="preserve"> </w:t>
      </w:r>
      <w:r w:rsidRPr="00A32728">
        <w:rPr>
          <w:lang w:val="vi-VN"/>
        </w:rPr>
        <w:t>có nhiều nội dung mới liên quan đến quản lý tài sản</w:t>
      </w:r>
      <w:r>
        <w:rPr>
          <w:lang w:val="vi-VN"/>
        </w:rPr>
        <w:t>, quản lý nguồn kinh phí để phục vụ công tác</w:t>
      </w:r>
      <w:r w:rsidRPr="00F57CB5">
        <w:rPr>
          <w:lang w:val="vi-VN"/>
        </w:rPr>
        <w:t xml:space="preserve"> quản lý,</w:t>
      </w:r>
      <w:r>
        <w:rPr>
          <w:lang w:val="vi-VN"/>
        </w:rPr>
        <w:t xml:space="preserve"> </w:t>
      </w:r>
      <w:r w:rsidRPr="00F57CB5">
        <w:rPr>
          <w:lang w:val="vi-VN"/>
        </w:rPr>
        <w:t xml:space="preserve">khai thác tài sản </w:t>
      </w:r>
      <w:r w:rsidRPr="00A32728">
        <w:rPr>
          <w:lang w:val="vi-VN"/>
        </w:rPr>
        <w:t>kết cấu hạ tầng hàng không</w:t>
      </w:r>
      <w:r w:rsidRPr="00E40E12">
        <w:rPr>
          <w:lang w:val="vi-VN"/>
        </w:rPr>
        <w:t xml:space="preserve"> do Nhà nước đầu tư, quản lý</w:t>
      </w:r>
      <w:r w:rsidRPr="000C04A3">
        <w:rPr>
          <w:lang w:val="vi-VN"/>
        </w:rPr>
        <w:t>.</w:t>
      </w:r>
    </w:p>
    <w:p w14:paraId="333C2561" w14:textId="297EC768" w:rsidR="00CE60BF" w:rsidRPr="00CE60BF" w:rsidRDefault="00CE60BF" w:rsidP="008E6E8A">
      <w:pPr>
        <w:spacing w:after="120"/>
        <w:ind w:firstLine="720"/>
        <w:jc w:val="both"/>
        <w:rPr>
          <w:lang w:val="vi-VN"/>
        </w:rPr>
      </w:pPr>
      <w:r w:rsidRPr="00CE60BF">
        <w:rPr>
          <w:lang w:val="vi-VN"/>
        </w:rPr>
        <w:t>Theo quy định tại Nghị định số 287/2025/NĐ-CP, doanh nghiệp kinh doanh, khai thác cảng được thực hiện quản lý tài sản kết cấu hạ tầng hàng không do nhà nước đầu tư, quản lý theo Quyết định 2007/QĐ-</w:t>
      </w:r>
      <w:proofErr w:type="spellStart"/>
      <w:r w:rsidRPr="00CE60BF">
        <w:rPr>
          <w:lang w:val="vi-VN"/>
        </w:rPr>
        <w:t>TTg</w:t>
      </w:r>
      <w:proofErr w:type="spellEnd"/>
      <w:r w:rsidRPr="00CE60BF">
        <w:rPr>
          <w:lang w:val="vi-VN"/>
        </w:rPr>
        <w:t xml:space="preserve"> phê duyệt đề án giao quản lý, sử dụng và khai thác tài sản kết cấu hạ tầng hàng không do nhà nước đầu tư, quản lý theo hình thức không tính thành phần vốn nhà nước tại doanh </w:t>
      </w:r>
      <w:proofErr w:type="spellStart"/>
      <w:r w:rsidRPr="00CE60BF">
        <w:rPr>
          <w:lang w:val="vi-VN"/>
        </w:rPr>
        <w:t>nhiệp</w:t>
      </w:r>
      <w:proofErr w:type="spellEnd"/>
      <w:r w:rsidRPr="00CE60BF">
        <w:rPr>
          <w:lang w:val="vi-VN"/>
        </w:rPr>
        <w:t xml:space="preserve"> đến hết năm 2026,</w:t>
      </w:r>
      <w:r w:rsidRPr="008A4254">
        <w:rPr>
          <w:lang w:val="vi-VN"/>
        </w:rPr>
        <w:t xml:space="preserve"> </w:t>
      </w:r>
      <w:r w:rsidRPr="00C275A5">
        <w:rPr>
          <w:lang w:val="vi-VN"/>
        </w:rPr>
        <w:t>để đảm bảo tính thống nhất, đồng bộ</w:t>
      </w:r>
      <w:r w:rsidRPr="00CE60BF">
        <w:rPr>
          <w:lang w:val="vi-VN"/>
        </w:rPr>
        <w:t>, liên tục trong việc quản lý tài sản kết cấu hạ tầng hàng không do nhà nước đầu tư, quản lý</w:t>
      </w:r>
      <w:r w:rsidRPr="00C275A5">
        <w:rPr>
          <w:lang w:val="vi-VN"/>
        </w:rPr>
        <w:t xml:space="preserve"> sau </w:t>
      </w:r>
      <w:r w:rsidRPr="00CE60BF">
        <w:rPr>
          <w:lang w:val="vi-VN"/>
        </w:rPr>
        <w:t>khi Quyết định 2007/QĐ-</w:t>
      </w:r>
      <w:proofErr w:type="spellStart"/>
      <w:r w:rsidRPr="00CE60BF">
        <w:rPr>
          <w:lang w:val="vi-VN"/>
        </w:rPr>
        <w:t>TTg</w:t>
      </w:r>
      <w:proofErr w:type="spellEnd"/>
      <w:r w:rsidRPr="00CE60BF">
        <w:rPr>
          <w:lang w:val="vi-VN"/>
        </w:rPr>
        <w:t xml:space="preserve"> hết hiệu lực thi hành Nghị định số 287/2025/NĐ-CP, Chính phủ có giao nhiệm vụ cho Bộ Xây dựng quy định việc xác định chi phí trực tiếp, quy định tiêu chí phân bổ chi phí gián tiếp, dùng chung đối với hoạt động khai thác tài sản kết cấu hạ tầng hàng không do nhà nước đầu tư, quản lý.</w:t>
      </w:r>
    </w:p>
    <w:p w14:paraId="15C30F92" w14:textId="5D755F6A" w:rsidR="00CE60BF" w:rsidRPr="000578EA" w:rsidRDefault="00CE60BF" w:rsidP="008E6E8A">
      <w:pPr>
        <w:spacing w:after="120"/>
        <w:ind w:firstLine="720"/>
        <w:jc w:val="both"/>
        <w:rPr>
          <w:lang w:val="vi-VN"/>
        </w:rPr>
      </w:pPr>
      <w:r w:rsidRPr="000D7920">
        <w:rPr>
          <w:lang w:val="vi-VN"/>
        </w:rPr>
        <w:t xml:space="preserve">Bộ Xây dựng ban hành </w:t>
      </w:r>
      <w:r w:rsidRPr="00C275A5">
        <w:rPr>
          <w:lang w:val="vi-VN"/>
        </w:rPr>
        <w:t xml:space="preserve">Quyết định số </w:t>
      </w:r>
      <w:r w:rsidRPr="00F57CB5">
        <w:rPr>
          <w:lang w:val="vi-VN"/>
        </w:rPr>
        <w:t>126</w:t>
      </w:r>
      <w:r w:rsidRPr="00C275A5">
        <w:rPr>
          <w:lang w:val="vi-VN"/>
        </w:rPr>
        <w:t xml:space="preserve">/QĐ-BXD ngày </w:t>
      </w:r>
      <w:r w:rsidRPr="00F57CB5">
        <w:rPr>
          <w:lang w:val="vi-VN"/>
        </w:rPr>
        <w:t>29</w:t>
      </w:r>
      <w:r w:rsidRPr="00C275A5">
        <w:rPr>
          <w:lang w:val="vi-VN"/>
        </w:rPr>
        <w:t>/</w:t>
      </w:r>
      <w:r w:rsidRPr="00F57CB5">
        <w:rPr>
          <w:lang w:val="vi-VN"/>
        </w:rPr>
        <w:t>01</w:t>
      </w:r>
      <w:r w:rsidRPr="00C275A5">
        <w:rPr>
          <w:lang w:val="vi-VN"/>
        </w:rPr>
        <w:t>/202</w:t>
      </w:r>
      <w:r w:rsidRPr="00F57CB5">
        <w:rPr>
          <w:lang w:val="vi-VN"/>
        </w:rPr>
        <w:t>6</w:t>
      </w:r>
      <w:r w:rsidRPr="000D7920">
        <w:rPr>
          <w:lang w:val="vi-VN"/>
        </w:rPr>
        <w:t xml:space="preserve"> về </w:t>
      </w:r>
      <w:r w:rsidRPr="00C275A5">
        <w:rPr>
          <w:lang w:val="vi-VN"/>
        </w:rPr>
        <w:t xml:space="preserve"> chương trình xây dựng văn bản quy phạm pháp luật năm 202</w:t>
      </w:r>
      <w:r w:rsidRPr="00F57CB5">
        <w:rPr>
          <w:lang w:val="vi-VN"/>
        </w:rPr>
        <w:t>6</w:t>
      </w:r>
      <w:r w:rsidRPr="00CE60BF">
        <w:rPr>
          <w:lang w:val="vi-VN"/>
        </w:rPr>
        <w:t>.</w:t>
      </w:r>
      <w:r w:rsidR="000D7920" w:rsidRPr="000D7920">
        <w:rPr>
          <w:lang w:val="vi-VN"/>
        </w:rPr>
        <w:t xml:space="preserve"> Trong</w:t>
      </w:r>
      <w:r w:rsidR="000D7920" w:rsidRPr="000578EA">
        <w:rPr>
          <w:lang w:val="vi-VN"/>
        </w:rPr>
        <w:t xml:space="preserve"> đó </w:t>
      </w:r>
      <w:r w:rsidR="000578EA" w:rsidRPr="000578EA">
        <w:rPr>
          <w:lang w:val="vi-VN"/>
        </w:rPr>
        <w:t xml:space="preserve">có chương trình xây dựng Thông tư </w:t>
      </w:r>
      <w:r w:rsidR="000578EA" w:rsidRPr="00CE60BF">
        <w:rPr>
          <w:lang w:val="vi-VN"/>
        </w:rPr>
        <w:t>quy định việc xác định chi phí trực tiếp, quy định tiêu chí phân bổ chi phí gián tiếp, dùng chung đối với hoạt động khai thác tài sản kết cấu hạ tầng hàng không do nhà nước đầu tư, quản lý</w:t>
      </w:r>
      <w:r w:rsidR="000578EA" w:rsidRPr="000578EA">
        <w:rPr>
          <w:lang w:val="vi-VN"/>
        </w:rPr>
        <w:t>.</w:t>
      </w:r>
    </w:p>
    <w:p w14:paraId="25829193" w14:textId="77777777" w:rsidR="00C54B4D" w:rsidRPr="00307E0B" w:rsidRDefault="00C54B4D" w:rsidP="008E6E8A">
      <w:pPr>
        <w:spacing w:after="120"/>
        <w:ind w:firstLine="567"/>
        <w:jc w:val="both"/>
        <w:rPr>
          <w:b/>
          <w:bCs/>
          <w:lang w:val="vi-VN"/>
        </w:rPr>
      </w:pPr>
      <w:r w:rsidRPr="00307E0B">
        <w:rPr>
          <w:b/>
          <w:bCs/>
          <w:lang w:val="vi-VN"/>
        </w:rPr>
        <w:t>2. Mục đích, yêu cầu đánh giá</w:t>
      </w:r>
    </w:p>
    <w:p w14:paraId="10F59C1B" w14:textId="65C668B9" w:rsidR="00A90AA7" w:rsidRPr="00127A9D" w:rsidRDefault="00A90AA7" w:rsidP="008E6E8A">
      <w:pPr>
        <w:spacing w:after="120"/>
        <w:ind w:firstLine="567"/>
        <w:jc w:val="both"/>
        <w:rPr>
          <w:lang w:val="vi-VN"/>
        </w:rPr>
      </w:pPr>
      <w:r w:rsidRPr="00127A9D">
        <w:rPr>
          <w:lang w:val="vi-VN"/>
        </w:rPr>
        <w:t xml:space="preserve">Qua các phân tích, đánh giá tại Mục 1 nêu trên, Cục HKVN xác định mục tiêu của việc xây dựng dự thảo Thông tư quy định </w:t>
      </w:r>
      <w:r w:rsidR="00CE60BF" w:rsidRPr="00A1297F">
        <w:rPr>
          <w:bCs/>
          <w:iCs/>
          <w:color w:val="000000"/>
          <w:lang w:val="vi"/>
        </w:rPr>
        <w:t xml:space="preserve">xác định chi phí trực tiếp, </w:t>
      </w:r>
      <w:r w:rsidR="00CE60BF" w:rsidRPr="00CE60BF">
        <w:rPr>
          <w:bCs/>
          <w:iCs/>
          <w:color w:val="000000"/>
          <w:lang w:val="vi-VN"/>
        </w:rPr>
        <w:t xml:space="preserve">tiêu chí phân bổ </w:t>
      </w:r>
      <w:r w:rsidR="00CE60BF" w:rsidRPr="00A1297F">
        <w:rPr>
          <w:bCs/>
          <w:iCs/>
          <w:color w:val="000000"/>
          <w:lang w:val="vi"/>
        </w:rPr>
        <w:t xml:space="preserve">chi phí gián tiếp, chi phí dùng chung </w:t>
      </w:r>
      <w:bookmarkStart w:id="1" w:name="_Hlk229334254"/>
      <w:r w:rsidR="00CE60BF" w:rsidRPr="00A1297F">
        <w:rPr>
          <w:bCs/>
          <w:iCs/>
          <w:color w:val="000000"/>
          <w:lang w:val="vi"/>
        </w:rPr>
        <w:t>liên quan đến việc khai thác tài sản kết cấu hạ tầng hàng không do nhà nước đầu tư, quản lý</w:t>
      </w:r>
      <w:bookmarkEnd w:id="1"/>
      <w:r w:rsidR="00CE60BF" w:rsidRPr="00A1297F">
        <w:rPr>
          <w:bCs/>
          <w:iCs/>
          <w:color w:val="000000"/>
          <w:lang w:val="vi"/>
        </w:rPr>
        <w:t xml:space="preserve"> </w:t>
      </w:r>
      <w:r w:rsidRPr="00127A9D">
        <w:rPr>
          <w:lang w:val="vi-VN"/>
        </w:rPr>
        <w:t>như sau:</w:t>
      </w:r>
    </w:p>
    <w:p w14:paraId="77568C7F" w14:textId="0FDDB0E0" w:rsidR="00A90AA7" w:rsidRPr="005B3658" w:rsidRDefault="005B3658" w:rsidP="008E6E8A">
      <w:pPr>
        <w:pStyle w:val="ListParagraph"/>
        <w:numPr>
          <w:ilvl w:val="0"/>
          <w:numId w:val="8"/>
        </w:numPr>
        <w:spacing w:after="120"/>
        <w:ind w:left="0" w:firstLine="567"/>
        <w:contextualSpacing/>
        <w:jc w:val="both"/>
        <w:rPr>
          <w:rFonts w:ascii="Times New Roman" w:hAnsi="Times New Roman" w:cs="Times New Roman"/>
          <w:sz w:val="28"/>
          <w:szCs w:val="28"/>
        </w:rPr>
      </w:pPr>
      <w:r w:rsidRPr="005B3658">
        <w:rPr>
          <w:rFonts w:ascii="Times New Roman" w:hAnsi="Times New Roman" w:cs="Times New Roman"/>
          <w:sz w:val="28"/>
          <w:szCs w:val="28"/>
        </w:rPr>
        <w:lastRenderedPageBreak/>
        <w:t>Xác định danh mục công việc liên quan đến hoạt động khai thác tài sản kết cấu hạ tầng hàng không</w:t>
      </w:r>
      <w:r w:rsidR="00A90AA7" w:rsidRPr="005B3658">
        <w:rPr>
          <w:rFonts w:ascii="Times New Roman" w:hAnsi="Times New Roman" w:cs="Times New Roman"/>
          <w:sz w:val="28"/>
          <w:szCs w:val="28"/>
        </w:rPr>
        <w:t>;</w:t>
      </w:r>
    </w:p>
    <w:p w14:paraId="670D8005" w14:textId="7EC14F0B" w:rsidR="005B3658" w:rsidRPr="00127A9D" w:rsidRDefault="005B3658" w:rsidP="008E6E8A">
      <w:pPr>
        <w:pStyle w:val="ListParagraph"/>
        <w:numPr>
          <w:ilvl w:val="0"/>
          <w:numId w:val="8"/>
        </w:numPr>
        <w:spacing w:after="120"/>
        <w:ind w:left="0" w:firstLine="567"/>
        <w:contextualSpacing/>
        <w:jc w:val="both"/>
        <w:rPr>
          <w:rFonts w:ascii="Times New Roman" w:hAnsi="Times New Roman" w:cs="Times New Roman"/>
          <w:sz w:val="28"/>
          <w:szCs w:val="28"/>
        </w:rPr>
      </w:pPr>
      <w:r w:rsidRPr="005B3658">
        <w:rPr>
          <w:rFonts w:ascii="Times New Roman" w:hAnsi="Times New Roman" w:cs="Times New Roman"/>
          <w:sz w:val="28"/>
          <w:szCs w:val="28"/>
        </w:rPr>
        <w:t>Quy định việc xác định chi phí trực tiếp liên quan đến việc khai thác tài sản kết cấu hạ tầng hàng không do nhà nước đầu tư, quản lý;</w:t>
      </w:r>
    </w:p>
    <w:p w14:paraId="73E80793" w14:textId="3C5DF114" w:rsidR="005B3658" w:rsidRPr="00127A9D" w:rsidRDefault="005B3658" w:rsidP="008E6E8A">
      <w:pPr>
        <w:pStyle w:val="ListParagraph"/>
        <w:numPr>
          <w:ilvl w:val="0"/>
          <w:numId w:val="8"/>
        </w:numPr>
        <w:spacing w:after="120"/>
        <w:ind w:left="0" w:firstLine="567"/>
        <w:contextualSpacing/>
        <w:jc w:val="both"/>
        <w:rPr>
          <w:rFonts w:ascii="Times New Roman" w:hAnsi="Times New Roman" w:cs="Times New Roman"/>
          <w:sz w:val="28"/>
          <w:szCs w:val="28"/>
        </w:rPr>
      </w:pPr>
      <w:r w:rsidRPr="005B3658">
        <w:rPr>
          <w:rFonts w:ascii="Times New Roman" w:hAnsi="Times New Roman" w:cs="Times New Roman"/>
          <w:sz w:val="28"/>
          <w:szCs w:val="28"/>
        </w:rPr>
        <w:t>Quy định tiêu chí phân bổ chi phí gián tiếp, dùng chung liên quan đến việc khai thác tài sản kết cấu hạ tầng hàng không do nhà nước đầu tư, quản lý;</w:t>
      </w:r>
    </w:p>
    <w:p w14:paraId="19E4F95C" w14:textId="7C945DB0" w:rsidR="006D3D06" w:rsidRPr="00710702" w:rsidRDefault="006D3D06" w:rsidP="008E6E8A">
      <w:pPr>
        <w:pStyle w:val="ListParagraph"/>
        <w:numPr>
          <w:ilvl w:val="0"/>
          <w:numId w:val="8"/>
        </w:numPr>
        <w:spacing w:after="120"/>
        <w:ind w:left="0" w:firstLine="567"/>
        <w:contextualSpacing/>
        <w:jc w:val="both"/>
        <w:rPr>
          <w:rFonts w:ascii="Times New Roman" w:hAnsi="Times New Roman" w:cs="Times New Roman"/>
          <w:sz w:val="28"/>
          <w:szCs w:val="28"/>
        </w:rPr>
      </w:pPr>
      <w:r w:rsidRPr="00213223">
        <w:rPr>
          <w:rFonts w:ascii="Times New Roman" w:hAnsi="Times New Roman" w:cs="Times New Roman"/>
          <w:sz w:val="28"/>
          <w:szCs w:val="28"/>
        </w:rPr>
        <w:t>B</w:t>
      </w:r>
      <w:r w:rsidRPr="006D3D06">
        <w:rPr>
          <w:rFonts w:ascii="Times New Roman" w:hAnsi="Times New Roman" w:cs="Times New Roman"/>
          <w:sz w:val="28"/>
          <w:szCs w:val="28"/>
        </w:rPr>
        <w:t xml:space="preserve">ổ sung quy định phân cấp, phân quyền </w:t>
      </w:r>
      <w:r w:rsidR="00BF313E" w:rsidRPr="00BF313E">
        <w:rPr>
          <w:rFonts w:ascii="Times New Roman" w:hAnsi="Times New Roman" w:cs="Times New Roman"/>
          <w:sz w:val="28"/>
          <w:szCs w:val="28"/>
        </w:rPr>
        <w:t xml:space="preserve">nhiệm vụ tổ chức kiểm tra </w:t>
      </w:r>
      <w:r w:rsidRPr="006D3D06">
        <w:rPr>
          <w:rFonts w:ascii="Times New Roman" w:hAnsi="Times New Roman" w:cs="Times New Roman"/>
          <w:sz w:val="28"/>
          <w:szCs w:val="28"/>
        </w:rPr>
        <w:t xml:space="preserve">cho </w:t>
      </w:r>
      <w:r w:rsidR="00BF313E" w:rsidRPr="00BF313E">
        <w:rPr>
          <w:rFonts w:ascii="Times New Roman" w:hAnsi="Times New Roman" w:cs="Times New Roman"/>
          <w:sz w:val="28"/>
          <w:szCs w:val="28"/>
        </w:rPr>
        <w:t>Cục HKVN</w:t>
      </w:r>
      <w:r w:rsidRPr="006D3D06">
        <w:rPr>
          <w:rFonts w:ascii="Times New Roman" w:hAnsi="Times New Roman" w:cs="Times New Roman"/>
          <w:sz w:val="28"/>
          <w:szCs w:val="28"/>
        </w:rPr>
        <w:t xml:space="preserve"> để phù hợp với </w:t>
      </w:r>
      <w:r w:rsidR="00BF313E" w:rsidRPr="00BF313E">
        <w:rPr>
          <w:rFonts w:ascii="Times New Roman" w:hAnsi="Times New Roman" w:cs="Times New Roman"/>
          <w:sz w:val="28"/>
          <w:szCs w:val="28"/>
        </w:rPr>
        <w:t>chủ trương của Đảng và Nhà nước</w:t>
      </w:r>
      <w:r w:rsidRPr="006D3D06">
        <w:rPr>
          <w:rFonts w:ascii="Times New Roman" w:hAnsi="Times New Roman" w:cs="Times New Roman"/>
          <w:sz w:val="28"/>
          <w:szCs w:val="28"/>
        </w:rPr>
        <w:t>.</w:t>
      </w:r>
    </w:p>
    <w:p w14:paraId="1D17724C" w14:textId="77777777" w:rsidR="00C54B4D" w:rsidRPr="00307E0B" w:rsidRDefault="00C54B4D" w:rsidP="008E6E8A">
      <w:pPr>
        <w:spacing w:after="120"/>
        <w:ind w:firstLine="567"/>
        <w:jc w:val="both"/>
        <w:rPr>
          <w:lang w:val="vi-VN"/>
        </w:rPr>
      </w:pPr>
      <w:r w:rsidRPr="00307E0B">
        <w:rPr>
          <w:b/>
          <w:bCs/>
          <w:lang w:val="vi-VN"/>
        </w:rPr>
        <w:t>II. KẾT QUẢ ĐÁNH GIÁ</w:t>
      </w:r>
    </w:p>
    <w:p w14:paraId="27888270" w14:textId="4C609116" w:rsidR="00C54B4D" w:rsidRPr="00307E0B" w:rsidRDefault="00C54B4D" w:rsidP="008E6E8A">
      <w:pPr>
        <w:spacing w:after="120"/>
        <w:ind w:firstLine="567"/>
        <w:jc w:val="both"/>
        <w:rPr>
          <w:b/>
          <w:bCs/>
          <w:lang w:val="vi-VN"/>
        </w:rPr>
      </w:pPr>
      <w:r w:rsidRPr="00307E0B">
        <w:rPr>
          <w:b/>
          <w:bCs/>
          <w:lang w:val="vi-VN"/>
        </w:rPr>
        <w:t>1. Đánh giá tác động thủ tục hành chính</w:t>
      </w:r>
    </w:p>
    <w:p w14:paraId="0D4500AD" w14:textId="3F66EE29" w:rsidR="00D425BC" w:rsidRPr="00D51C29" w:rsidRDefault="009B32E3" w:rsidP="008E6E8A">
      <w:pPr>
        <w:spacing w:after="120"/>
        <w:ind w:firstLine="567"/>
        <w:jc w:val="both"/>
        <w:rPr>
          <w:lang w:val="vi-VN"/>
        </w:rPr>
      </w:pPr>
      <w:bookmarkStart w:id="2" w:name="_Hlk217349490"/>
      <w:r w:rsidRPr="00307E0B">
        <w:rPr>
          <w:lang w:val="vi-VN"/>
        </w:rPr>
        <w:t xml:space="preserve">Dự thảo thông tư ban </w:t>
      </w:r>
      <w:r w:rsidR="00D51C29" w:rsidRPr="00D51C29">
        <w:rPr>
          <w:lang w:val="vi-VN"/>
        </w:rPr>
        <w:t xml:space="preserve">không </w:t>
      </w:r>
      <w:r w:rsidR="00AF63E7" w:rsidRPr="00AF63E7">
        <w:rPr>
          <w:lang w:val="vi-VN"/>
        </w:rPr>
        <w:t xml:space="preserve">có nội dung quy định </w:t>
      </w:r>
      <w:r w:rsidRPr="00307E0B">
        <w:rPr>
          <w:lang w:val="vi-VN"/>
        </w:rPr>
        <w:t>th</w:t>
      </w:r>
      <w:r w:rsidR="008E6E8A" w:rsidRPr="008E6E8A">
        <w:rPr>
          <w:lang w:val="vi-VN"/>
        </w:rPr>
        <w:t>ủ</w:t>
      </w:r>
      <w:r w:rsidRPr="00307E0B">
        <w:rPr>
          <w:lang w:val="vi-VN"/>
        </w:rPr>
        <w:t xml:space="preserve"> tục hành chính</w:t>
      </w:r>
      <w:bookmarkEnd w:id="2"/>
      <w:r w:rsidR="00D51C29" w:rsidRPr="00D51C29">
        <w:rPr>
          <w:lang w:val="vi-VN"/>
        </w:rPr>
        <w:t>.</w:t>
      </w:r>
    </w:p>
    <w:p w14:paraId="693094AD" w14:textId="1A4BF44E" w:rsidR="00C54B4D" w:rsidRPr="00307E0B" w:rsidRDefault="00C54B4D" w:rsidP="008E6E8A">
      <w:pPr>
        <w:spacing w:after="120"/>
        <w:ind w:firstLine="567"/>
        <w:jc w:val="both"/>
        <w:rPr>
          <w:b/>
          <w:bCs/>
          <w:lang w:val="vi-VN"/>
        </w:rPr>
      </w:pPr>
      <w:r w:rsidRPr="00307E0B">
        <w:rPr>
          <w:b/>
          <w:bCs/>
          <w:lang w:val="vi-VN"/>
        </w:rPr>
        <w:t>2. Việc phân quyền, phân cấp</w:t>
      </w:r>
    </w:p>
    <w:p w14:paraId="7B322A83" w14:textId="5E2A5A36" w:rsidR="00265A96" w:rsidRPr="00307E0B" w:rsidRDefault="00265A96" w:rsidP="008E6E8A">
      <w:pPr>
        <w:spacing w:after="120"/>
        <w:ind w:firstLine="567"/>
        <w:jc w:val="both"/>
        <w:rPr>
          <w:b/>
          <w:bCs/>
          <w:i/>
          <w:iCs/>
          <w:lang w:val="vi-VN"/>
        </w:rPr>
      </w:pPr>
      <w:r w:rsidRPr="00307E0B">
        <w:rPr>
          <w:b/>
          <w:bCs/>
          <w:i/>
          <w:iCs/>
          <w:lang w:val="vi-VN"/>
        </w:rPr>
        <w:t>2.1. Sự cần thiết của việc phân quyền, phân cấp, thẩm quyền phân cấp, nội dung phân quyền, phân cấp</w:t>
      </w:r>
    </w:p>
    <w:p w14:paraId="11AD1058" w14:textId="1052A3B2" w:rsidR="00152C45" w:rsidRPr="00827322" w:rsidRDefault="00152C45" w:rsidP="008E6E8A">
      <w:pPr>
        <w:spacing w:after="120"/>
        <w:ind w:firstLine="567"/>
        <w:jc w:val="both"/>
        <w:rPr>
          <w:lang w:val="vi-VN"/>
        </w:rPr>
      </w:pPr>
      <w:bookmarkStart w:id="3" w:name="_Hlk217349065"/>
      <w:r w:rsidRPr="00DD25DF">
        <w:rPr>
          <w:lang w:val="vi-VN"/>
        </w:rPr>
        <w:t>Thực hiện chủ trương của Đảng, quy định của Quốc hội về đẩy mạnh phân cấp, phân quyền, Chính phủ đã ban hành Nghị quyết số 04/NQ-CP ngày 10/01/2022 về đẩy mạnh phân cấp, phân quyền trong quản lý nhà nước (Nghị quyết số 04/NQ-CP).</w:t>
      </w:r>
      <w:r w:rsidRPr="00152C45">
        <w:rPr>
          <w:lang w:val="vi-VN"/>
        </w:rPr>
        <w:t xml:space="preserve"> Bộ Xây dựng cũng đã tham mưu cho Chính phủ </w:t>
      </w:r>
      <w:bookmarkStart w:id="4" w:name="_Hlk217350108"/>
      <w:r w:rsidRPr="00152C45">
        <w:rPr>
          <w:lang w:val="vi-VN"/>
        </w:rPr>
        <w:t>ban hành Nghị định số 144/2025/NĐ-CP ngày 12/6/2025 để quy định về phân quyền, phân cấp trong lĩnh vực quản lý nhà nước của Bộ Xây dựng</w:t>
      </w:r>
      <w:bookmarkEnd w:id="4"/>
      <w:r w:rsidRPr="00152C45">
        <w:rPr>
          <w:lang w:val="vi-VN"/>
        </w:rPr>
        <w:t>.</w:t>
      </w:r>
      <w:r w:rsidRPr="00DD25DF">
        <w:rPr>
          <w:lang w:val="vi-VN"/>
        </w:rPr>
        <w:t xml:space="preserve"> </w:t>
      </w:r>
      <w:bookmarkStart w:id="5" w:name="_Hlk217349978"/>
      <w:r w:rsidRPr="00152C45">
        <w:rPr>
          <w:lang w:val="vi-VN"/>
        </w:rPr>
        <w:t xml:space="preserve">Thực hiện theo chủ trương của Chính phủ, Bộ Xây dựng, Cục HKNV đề xuất tại </w:t>
      </w:r>
      <w:r w:rsidRPr="00DD25DF">
        <w:rPr>
          <w:lang w:val="vi-VN"/>
        </w:rPr>
        <w:t xml:space="preserve">dự thảo Thông tư </w:t>
      </w:r>
      <w:r w:rsidR="00F16F9D" w:rsidRPr="00F16F9D">
        <w:rPr>
          <w:lang w:val="vi-VN"/>
        </w:rPr>
        <w:t>ph</w:t>
      </w:r>
      <w:r w:rsidR="00AF63E7" w:rsidRPr="00AF63E7">
        <w:rPr>
          <w:lang w:val="vi-VN"/>
        </w:rPr>
        <w:t>ân</w:t>
      </w:r>
      <w:r w:rsidR="00F16F9D" w:rsidRPr="00F16F9D">
        <w:rPr>
          <w:lang w:val="vi-VN"/>
        </w:rPr>
        <w:t xml:space="preserve"> cấp, phân quyền</w:t>
      </w:r>
      <w:r w:rsidRPr="00BF313E">
        <w:rPr>
          <w:lang w:val="vi-VN"/>
        </w:rPr>
        <w:t xml:space="preserve"> </w:t>
      </w:r>
      <w:r w:rsidRPr="00DD25DF">
        <w:rPr>
          <w:lang w:val="vi-VN"/>
        </w:rPr>
        <w:t>nhiệm vụ tổ chức kiểm tra cho Cục Hàng không Việt Nam.</w:t>
      </w:r>
      <w:bookmarkEnd w:id="3"/>
      <w:bookmarkEnd w:id="5"/>
    </w:p>
    <w:p w14:paraId="5188D587" w14:textId="6B9A0351" w:rsidR="00265A96" w:rsidRPr="00307E0B" w:rsidRDefault="00265A96" w:rsidP="008E6E8A">
      <w:pPr>
        <w:spacing w:after="120"/>
        <w:ind w:firstLine="567"/>
        <w:jc w:val="both"/>
        <w:rPr>
          <w:b/>
          <w:bCs/>
          <w:i/>
          <w:iCs/>
          <w:lang w:val="vi-VN"/>
        </w:rPr>
      </w:pPr>
      <w:r w:rsidRPr="00307E0B">
        <w:rPr>
          <w:b/>
          <w:bCs/>
          <w:i/>
          <w:iCs/>
          <w:lang w:val="vi-VN"/>
        </w:rPr>
        <w:t xml:space="preserve">2.2. </w:t>
      </w:r>
      <w:r w:rsidR="001215CD" w:rsidRPr="00307E0B">
        <w:rPr>
          <w:b/>
          <w:bCs/>
          <w:i/>
          <w:iCs/>
          <w:lang w:val="vi-VN"/>
        </w:rPr>
        <w:t>Đ</w:t>
      </w:r>
      <w:r w:rsidRPr="00307E0B">
        <w:rPr>
          <w:b/>
          <w:bCs/>
          <w:i/>
          <w:iCs/>
          <w:lang w:val="vi-VN"/>
        </w:rPr>
        <w:t>iều kiện bảo đảm để thực hiện nội dung được phân quyền, phân cấp</w:t>
      </w:r>
    </w:p>
    <w:p w14:paraId="77D0D0E9" w14:textId="11C0322B" w:rsidR="00F16F9D" w:rsidRPr="00827322" w:rsidRDefault="006762D0" w:rsidP="008E6E8A">
      <w:pPr>
        <w:spacing w:after="120"/>
        <w:ind w:firstLine="567"/>
        <w:jc w:val="both"/>
        <w:rPr>
          <w:lang w:val="vi-VN"/>
        </w:rPr>
      </w:pPr>
      <w:r w:rsidRPr="006762D0">
        <w:rPr>
          <w:lang w:val="vi-VN"/>
        </w:rPr>
        <w:t xml:space="preserve">Để thực hiện được nhiệm vụ </w:t>
      </w:r>
      <w:r w:rsidR="00F16F9D" w:rsidRPr="00DD25DF">
        <w:rPr>
          <w:lang w:val="vi-VN"/>
        </w:rPr>
        <w:t xml:space="preserve">tổ chức kiểm tra </w:t>
      </w:r>
      <w:r w:rsidR="00FD5D96" w:rsidRPr="00FD5D96">
        <w:rPr>
          <w:lang w:val="vi-VN"/>
        </w:rPr>
        <w:t>theo quy định tại dự thảo Thông tư, d</w:t>
      </w:r>
      <w:r w:rsidR="00F16F9D" w:rsidRPr="00827322">
        <w:rPr>
          <w:lang w:val="vi-VN"/>
        </w:rPr>
        <w:t xml:space="preserve">o các cảng hàng không nằm trải dài khắp mọi miền của đất nước nên việc </w:t>
      </w:r>
      <w:r w:rsidR="00F16F9D" w:rsidRPr="00DD25DF">
        <w:rPr>
          <w:lang w:val="vi-VN"/>
        </w:rPr>
        <w:t xml:space="preserve">tổ chức kiểm tra </w:t>
      </w:r>
      <w:r w:rsidR="00F16F9D" w:rsidRPr="00827322">
        <w:rPr>
          <w:lang w:val="vi-VN"/>
        </w:rPr>
        <w:t>cần phải có kinh phí để thực hiện. Trong trường hợp dự thảo Thông tư được thông qua, Cục HKVN sẽ xây dựng kinh phí trình Bộ Xây dựng phê duyệt để có thể triển khai tốt nhiệm vụ được phân cấp, phân quyền.</w:t>
      </w:r>
    </w:p>
    <w:p w14:paraId="1055AC15" w14:textId="59161CF0" w:rsidR="001215CD" w:rsidRPr="00307E0B" w:rsidRDefault="001215CD" w:rsidP="008E6E8A">
      <w:pPr>
        <w:spacing w:after="120"/>
        <w:ind w:firstLine="567"/>
        <w:jc w:val="both"/>
        <w:rPr>
          <w:lang w:val="vi-VN"/>
        </w:rPr>
      </w:pPr>
      <w:r w:rsidRPr="00307E0B">
        <w:rPr>
          <w:b/>
          <w:bCs/>
          <w:i/>
          <w:iCs/>
          <w:lang w:val="vi-VN"/>
        </w:rPr>
        <w:t>2.3. Việc thực hiện kiểm tra, giám sát sau khi phân quyền, phân cấp</w:t>
      </w:r>
    </w:p>
    <w:p w14:paraId="0BB1B676" w14:textId="2504C081" w:rsidR="00C834DD" w:rsidRPr="00600D73" w:rsidRDefault="000249BD" w:rsidP="008E6E8A">
      <w:pPr>
        <w:spacing w:after="120"/>
        <w:ind w:firstLine="567"/>
        <w:jc w:val="both"/>
        <w:rPr>
          <w:lang w:val="vi-VN"/>
        </w:rPr>
      </w:pPr>
      <w:r w:rsidRPr="000249BD">
        <w:rPr>
          <w:lang w:val="vi-VN"/>
        </w:rPr>
        <w:t>Hàng năm</w:t>
      </w:r>
      <w:r w:rsidR="00F16F9D" w:rsidRPr="00F16F9D">
        <w:rPr>
          <w:lang w:val="vi-VN"/>
        </w:rPr>
        <w:t xml:space="preserve">, Cục Hàng không Việt Nam phải báo cáo Bộ Xây dựng kết quả  thực hiện </w:t>
      </w:r>
      <w:r w:rsidR="007376C2" w:rsidRPr="007376C2">
        <w:rPr>
          <w:lang w:val="vi-VN"/>
        </w:rPr>
        <w:t>việc</w:t>
      </w:r>
      <w:r w:rsidR="00F16F9D" w:rsidRPr="00DD25DF">
        <w:rPr>
          <w:lang w:val="vi-VN"/>
        </w:rPr>
        <w:t xml:space="preserve"> kiểm tra </w:t>
      </w:r>
      <w:r w:rsidR="007376C2" w:rsidRPr="007376C2">
        <w:rPr>
          <w:lang w:val="vi-VN"/>
        </w:rPr>
        <w:t>theo quy định</w:t>
      </w:r>
      <w:r w:rsidRPr="000249BD">
        <w:rPr>
          <w:lang w:val="vi-VN"/>
        </w:rPr>
        <w:t>.</w:t>
      </w:r>
      <w:r w:rsidR="00F16F9D" w:rsidRPr="00F16F9D">
        <w:rPr>
          <w:lang w:val="vi-VN"/>
        </w:rPr>
        <w:t xml:space="preserve"> Trong trường hợp cần thiết Bộ Xây dựng sẽ tiến hành công tác đánh giá</w:t>
      </w:r>
      <w:r w:rsidR="00600D73" w:rsidRPr="00600D73">
        <w:rPr>
          <w:lang w:val="vi-VN"/>
        </w:rPr>
        <w:t xml:space="preserve"> kết quả </w:t>
      </w:r>
      <w:r w:rsidR="00600D73" w:rsidRPr="00DD25DF">
        <w:rPr>
          <w:lang w:val="vi-VN"/>
        </w:rPr>
        <w:t xml:space="preserve">kiểm </w:t>
      </w:r>
      <w:r w:rsidR="00600D73" w:rsidRPr="00600D73">
        <w:rPr>
          <w:lang w:val="vi-VN"/>
        </w:rPr>
        <w:t>do Cục HKVN thực hiện</w:t>
      </w:r>
    </w:p>
    <w:sectPr w:rsidR="00C834DD" w:rsidRPr="00600D73" w:rsidSect="00581BF9">
      <w:headerReference w:type="default" r:id="rId8"/>
      <w:footerReference w:type="default" r:id="rId9"/>
      <w:pgSz w:w="11906" w:h="16838"/>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1527" w14:textId="77777777" w:rsidR="00237E5E" w:rsidRDefault="00237E5E" w:rsidP="004D4AD7">
      <w:r>
        <w:separator/>
      </w:r>
    </w:p>
  </w:endnote>
  <w:endnote w:type="continuationSeparator" w:id="0">
    <w:p w14:paraId="0D3EEB5A" w14:textId="77777777" w:rsidR="00237E5E" w:rsidRDefault="00237E5E" w:rsidP="004D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130C" w14:textId="59D007D0" w:rsidR="000A5E8A" w:rsidRDefault="000A5E8A">
    <w:pPr>
      <w:pStyle w:val="Footer"/>
      <w:jc w:val="right"/>
    </w:pPr>
  </w:p>
  <w:p w14:paraId="4DA7BAFB" w14:textId="77777777" w:rsidR="000A5E8A" w:rsidRDefault="000A5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8B213" w14:textId="77777777" w:rsidR="00237E5E" w:rsidRDefault="00237E5E" w:rsidP="004D4AD7">
      <w:r>
        <w:separator/>
      </w:r>
    </w:p>
  </w:footnote>
  <w:footnote w:type="continuationSeparator" w:id="0">
    <w:p w14:paraId="20542372" w14:textId="77777777" w:rsidR="00237E5E" w:rsidRDefault="00237E5E" w:rsidP="004D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020092"/>
      <w:docPartObj>
        <w:docPartGallery w:val="Page Numbers (Top of Page)"/>
        <w:docPartUnique/>
      </w:docPartObj>
    </w:sdtPr>
    <w:sdtEndPr>
      <w:rPr>
        <w:noProof/>
      </w:rPr>
    </w:sdtEndPr>
    <w:sdtContent>
      <w:p w14:paraId="0BAD276A" w14:textId="4EF48349" w:rsidR="000A5E8A" w:rsidRDefault="000A5E8A">
        <w:pPr>
          <w:pStyle w:val="Header"/>
          <w:jc w:val="center"/>
        </w:pPr>
        <w:r>
          <w:fldChar w:fldCharType="begin"/>
        </w:r>
        <w:r>
          <w:instrText xml:space="preserve"> PAGE   \* MERGEFORMAT </w:instrText>
        </w:r>
        <w:r>
          <w:fldChar w:fldCharType="separate"/>
        </w:r>
        <w:r w:rsidR="00FF3F16">
          <w:rPr>
            <w:noProof/>
          </w:rPr>
          <w:t>8</w:t>
        </w:r>
        <w:r>
          <w:rPr>
            <w:noProof/>
          </w:rPr>
          <w:fldChar w:fldCharType="end"/>
        </w:r>
      </w:p>
    </w:sdtContent>
  </w:sdt>
  <w:p w14:paraId="7FBDE3F9" w14:textId="77777777" w:rsidR="000A5E8A" w:rsidRDefault="000A5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3CB"/>
    <w:multiLevelType w:val="multilevel"/>
    <w:tmpl w:val="B686DB0C"/>
    <w:lvl w:ilvl="0">
      <w:start w:val="1"/>
      <w:numFmt w:val="decimal"/>
      <w:lvlText w:val="%1."/>
      <w:lvlJc w:val="left"/>
      <w:pPr>
        <w:ind w:left="990" w:hanging="360"/>
      </w:pPr>
      <w:rPr>
        <w:rFonts w:hint="default"/>
        <w:b/>
        <w:i w:val="0"/>
      </w:rPr>
    </w:lvl>
    <w:lvl w:ilvl="1">
      <w:start w:val="1"/>
      <w:numFmt w:val="decimal"/>
      <w:isLgl/>
      <w:lvlText w:val="%1.%2."/>
      <w:lvlJc w:val="left"/>
      <w:pPr>
        <w:ind w:left="1512" w:hanging="720"/>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564" w:hanging="1800"/>
      </w:pPr>
      <w:rPr>
        <w:rFonts w:hint="default"/>
      </w:rPr>
    </w:lvl>
    <w:lvl w:ilvl="8">
      <w:start w:val="1"/>
      <w:numFmt w:val="decimal"/>
      <w:isLgl/>
      <w:lvlText w:val="%1.%2.%3.%4.%5.%6.%7.%8.%9."/>
      <w:lvlJc w:val="left"/>
      <w:pPr>
        <w:ind w:left="4086" w:hanging="2160"/>
      </w:pPr>
      <w:rPr>
        <w:rFonts w:hint="default"/>
      </w:rPr>
    </w:lvl>
  </w:abstractNum>
  <w:abstractNum w:abstractNumId="1" w15:restartNumberingAfterBreak="0">
    <w:nsid w:val="09D30FBF"/>
    <w:multiLevelType w:val="hybridMultilevel"/>
    <w:tmpl w:val="920E8784"/>
    <w:lvl w:ilvl="0" w:tplc="046CE4A4">
      <w:start w:val="1"/>
      <w:numFmt w:val="bullet"/>
      <w:pStyle w:val="GACHDAUDONG"/>
      <w:lvlText w:val="-"/>
      <w:lvlJc w:val="left"/>
      <w:pPr>
        <w:tabs>
          <w:tab w:val="num" w:pos="463"/>
        </w:tabs>
        <w:ind w:left="463" w:hanging="283"/>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3973CB"/>
    <w:multiLevelType w:val="hybridMultilevel"/>
    <w:tmpl w:val="A546E5AC"/>
    <w:lvl w:ilvl="0" w:tplc="830E136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0D36FD3"/>
    <w:multiLevelType w:val="hybridMultilevel"/>
    <w:tmpl w:val="7EE4701A"/>
    <w:lvl w:ilvl="0" w:tplc="714C0E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DC12BB"/>
    <w:multiLevelType w:val="hybridMultilevel"/>
    <w:tmpl w:val="750CA7F4"/>
    <w:lvl w:ilvl="0" w:tplc="0409000B">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5" w15:restartNumberingAfterBreak="0">
    <w:nsid w:val="48953FB3"/>
    <w:multiLevelType w:val="hybridMultilevel"/>
    <w:tmpl w:val="D9DC6FCC"/>
    <w:lvl w:ilvl="0" w:tplc="EBC20D8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5B9A6E0E"/>
    <w:multiLevelType w:val="hybridMultilevel"/>
    <w:tmpl w:val="DB8E8B34"/>
    <w:lvl w:ilvl="0" w:tplc="9ECC73AC">
      <w:start w:val="1"/>
      <w:numFmt w:val="decimal"/>
      <w:lvlText w:val="Điều %1."/>
      <w:lvlJc w:val="left"/>
      <w:pPr>
        <w:ind w:left="928" w:hanging="360"/>
      </w:pPr>
      <w:rPr>
        <w:rFonts w:ascii="Times New Roman" w:hAnsi="Times New Roman" w:hint="default"/>
        <w:b/>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4CC2A5F"/>
    <w:multiLevelType w:val="hybridMultilevel"/>
    <w:tmpl w:val="0B16AF76"/>
    <w:lvl w:ilvl="0" w:tplc="015EB6F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41985342">
    <w:abstractNumId w:val="1"/>
  </w:num>
  <w:num w:numId="2" w16cid:durableId="1208445499">
    <w:abstractNumId w:val="6"/>
  </w:num>
  <w:num w:numId="3" w16cid:durableId="455442184">
    <w:abstractNumId w:val="7"/>
  </w:num>
  <w:num w:numId="4" w16cid:durableId="16008323">
    <w:abstractNumId w:val="5"/>
  </w:num>
  <w:num w:numId="5" w16cid:durableId="1906136523">
    <w:abstractNumId w:val="0"/>
  </w:num>
  <w:num w:numId="6" w16cid:durableId="1523318948">
    <w:abstractNumId w:val="3"/>
  </w:num>
  <w:num w:numId="7" w16cid:durableId="1430194335">
    <w:abstractNumId w:val="4"/>
  </w:num>
  <w:num w:numId="8" w16cid:durableId="18693716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defaultTabStop w:val="720"/>
  <w:drawingGridHorizontalSpacing w:val="14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634"/>
    <w:rsid w:val="000249BD"/>
    <w:rsid w:val="00027D2B"/>
    <w:rsid w:val="0005503C"/>
    <w:rsid w:val="000578EA"/>
    <w:rsid w:val="00064438"/>
    <w:rsid w:val="00071819"/>
    <w:rsid w:val="0007283D"/>
    <w:rsid w:val="000855C1"/>
    <w:rsid w:val="000908CD"/>
    <w:rsid w:val="000A00F1"/>
    <w:rsid w:val="000A3895"/>
    <w:rsid w:val="000A5E8A"/>
    <w:rsid w:val="000D07BE"/>
    <w:rsid w:val="000D7920"/>
    <w:rsid w:val="000E778F"/>
    <w:rsid w:val="000F2799"/>
    <w:rsid w:val="000F39B6"/>
    <w:rsid w:val="000F662E"/>
    <w:rsid w:val="001001E5"/>
    <w:rsid w:val="00105AEA"/>
    <w:rsid w:val="00107657"/>
    <w:rsid w:val="0011084D"/>
    <w:rsid w:val="00117E70"/>
    <w:rsid w:val="001215CD"/>
    <w:rsid w:val="001318CB"/>
    <w:rsid w:val="00137670"/>
    <w:rsid w:val="00140747"/>
    <w:rsid w:val="00144CB0"/>
    <w:rsid w:val="00146835"/>
    <w:rsid w:val="00152C45"/>
    <w:rsid w:val="00152C63"/>
    <w:rsid w:val="00154D91"/>
    <w:rsid w:val="001739AC"/>
    <w:rsid w:val="0017577A"/>
    <w:rsid w:val="00177D71"/>
    <w:rsid w:val="00181A09"/>
    <w:rsid w:val="001840F6"/>
    <w:rsid w:val="001A0D53"/>
    <w:rsid w:val="001A0D7B"/>
    <w:rsid w:val="001B3035"/>
    <w:rsid w:val="001C5829"/>
    <w:rsid w:val="001D5337"/>
    <w:rsid w:val="001E055E"/>
    <w:rsid w:val="001E0D98"/>
    <w:rsid w:val="001E1989"/>
    <w:rsid w:val="001E5ACB"/>
    <w:rsid w:val="001F601D"/>
    <w:rsid w:val="001F7E22"/>
    <w:rsid w:val="00200F84"/>
    <w:rsid w:val="00213223"/>
    <w:rsid w:val="00214CB7"/>
    <w:rsid w:val="00217CC4"/>
    <w:rsid w:val="00237E5E"/>
    <w:rsid w:val="002473FC"/>
    <w:rsid w:val="00251722"/>
    <w:rsid w:val="002620FB"/>
    <w:rsid w:val="00265A96"/>
    <w:rsid w:val="00266463"/>
    <w:rsid w:val="00270634"/>
    <w:rsid w:val="00275A52"/>
    <w:rsid w:val="00295613"/>
    <w:rsid w:val="00295FA8"/>
    <w:rsid w:val="002A1796"/>
    <w:rsid w:val="002B58F9"/>
    <w:rsid w:val="002B7085"/>
    <w:rsid w:val="002C0AD8"/>
    <w:rsid w:val="002D29FC"/>
    <w:rsid w:val="002E16D8"/>
    <w:rsid w:val="002E2CB5"/>
    <w:rsid w:val="002E33E1"/>
    <w:rsid w:val="002F2A73"/>
    <w:rsid w:val="00307398"/>
    <w:rsid w:val="00307E0B"/>
    <w:rsid w:val="003258C7"/>
    <w:rsid w:val="00331AEE"/>
    <w:rsid w:val="00342621"/>
    <w:rsid w:val="00356759"/>
    <w:rsid w:val="003659FA"/>
    <w:rsid w:val="003713C6"/>
    <w:rsid w:val="0037786F"/>
    <w:rsid w:val="00391F9D"/>
    <w:rsid w:val="003A755C"/>
    <w:rsid w:val="003B0F70"/>
    <w:rsid w:val="003B3845"/>
    <w:rsid w:val="003C6ECA"/>
    <w:rsid w:val="003D18A1"/>
    <w:rsid w:val="003D1F03"/>
    <w:rsid w:val="003D4C71"/>
    <w:rsid w:val="003E2590"/>
    <w:rsid w:val="003E4CCE"/>
    <w:rsid w:val="003E4F66"/>
    <w:rsid w:val="0040363D"/>
    <w:rsid w:val="00403AC9"/>
    <w:rsid w:val="00405DA0"/>
    <w:rsid w:val="00422A60"/>
    <w:rsid w:val="00422D4A"/>
    <w:rsid w:val="00423232"/>
    <w:rsid w:val="004242A9"/>
    <w:rsid w:val="00424767"/>
    <w:rsid w:val="00432945"/>
    <w:rsid w:val="00440750"/>
    <w:rsid w:val="004553E6"/>
    <w:rsid w:val="004554B5"/>
    <w:rsid w:val="00462A0C"/>
    <w:rsid w:val="00476AFC"/>
    <w:rsid w:val="004D320B"/>
    <w:rsid w:val="004D4AD7"/>
    <w:rsid w:val="004F34A1"/>
    <w:rsid w:val="0050407C"/>
    <w:rsid w:val="00506BD2"/>
    <w:rsid w:val="00513A2C"/>
    <w:rsid w:val="00531928"/>
    <w:rsid w:val="00533B22"/>
    <w:rsid w:val="00535C1B"/>
    <w:rsid w:val="00563289"/>
    <w:rsid w:val="00565241"/>
    <w:rsid w:val="00566B2D"/>
    <w:rsid w:val="00567902"/>
    <w:rsid w:val="00581BF9"/>
    <w:rsid w:val="005846DC"/>
    <w:rsid w:val="00592118"/>
    <w:rsid w:val="005A609D"/>
    <w:rsid w:val="005B2CFA"/>
    <w:rsid w:val="005B3658"/>
    <w:rsid w:val="005C605E"/>
    <w:rsid w:val="005C703C"/>
    <w:rsid w:val="005E41CE"/>
    <w:rsid w:val="005E4DBA"/>
    <w:rsid w:val="005F6022"/>
    <w:rsid w:val="005F6793"/>
    <w:rsid w:val="00600D73"/>
    <w:rsid w:val="006410EC"/>
    <w:rsid w:val="00643046"/>
    <w:rsid w:val="00652B4C"/>
    <w:rsid w:val="00654AC0"/>
    <w:rsid w:val="0066503B"/>
    <w:rsid w:val="006729F7"/>
    <w:rsid w:val="006762D0"/>
    <w:rsid w:val="006773D6"/>
    <w:rsid w:val="00687535"/>
    <w:rsid w:val="006A31F5"/>
    <w:rsid w:val="006A417C"/>
    <w:rsid w:val="006B58BE"/>
    <w:rsid w:val="006B6697"/>
    <w:rsid w:val="006D3D06"/>
    <w:rsid w:val="006E28B0"/>
    <w:rsid w:val="00701650"/>
    <w:rsid w:val="00702ED9"/>
    <w:rsid w:val="00710702"/>
    <w:rsid w:val="007129D8"/>
    <w:rsid w:val="007233A6"/>
    <w:rsid w:val="007376C2"/>
    <w:rsid w:val="00743601"/>
    <w:rsid w:val="00752605"/>
    <w:rsid w:val="00755199"/>
    <w:rsid w:val="00780BA9"/>
    <w:rsid w:val="0079507F"/>
    <w:rsid w:val="007B0D31"/>
    <w:rsid w:val="007B209B"/>
    <w:rsid w:val="007B62F0"/>
    <w:rsid w:val="007D3B32"/>
    <w:rsid w:val="007F07B4"/>
    <w:rsid w:val="007F60DA"/>
    <w:rsid w:val="00810D3B"/>
    <w:rsid w:val="008126F8"/>
    <w:rsid w:val="00816C8C"/>
    <w:rsid w:val="00825A1A"/>
    <w:rsid w:val="00827322"/>
    <w:rsid w:val="00827AAF"/>
    <w:rsid w:val="00840AC6"/>
    <w:rsid w:val="0084420B"/>
    <w:rsid w:val="008748F4"/>
    <w:rsid w:val="008947E2"/>
    <w:rsid w:val="008975B4"/>
    <w:rsid w:val="008B3A0F"/>
    <w:rsid w:val="008C37B7"/>
    <w:rsid w:val="008D26D9"/>
    <w:rsid w:val="008D38FC"/>
    <w:rsid w:val="008E5C2F"/>
    <w:rsid w:val="008E6E8A"/>
    <w:rsid w:val="008F5820"/>
    <w:rsid w:val="0091490D"/>
    <w:rsid w:val="00930BF5"/>
    <w:rsid w:val="0093126D"/>
    <w:rsid w:val="00932261"/>
    <w:rsid w:val="009377CF"/>
    <w:rsid w:val="00942B7E"/>
    <w:rsid w:val="009456F2"/>
    <w:rsid w:val="00950A3A"/>
    <w:rsid w:val="009512AB"/>
    <w:rsid w:val="009520A7"/>
    <w:rsid w:val="0096333F"/>
    <w:rsid w:val="00975CAD"/>
    <w:rsid w:val="00980B54"/>
    <w:rsid w:val="0098540B"/>
    <w:rsid w:val="009A1792"/>
    <w:rsid w:val="009B0FE9"/>
    <w:rsid w:val="009B1188"/>
    <w:rsid w:val="009B32E3"/>
    <w:rsid w:val="009B449D"/>
    <w:rsid w:val="009B4729"/>
    <w:rsid w:val="009D0523"/>
    <w:rsid w:val="009D1CB1"/>
    <w:rsid w:val="009E26F0"/>
    <w:rsid w:val="009E3061"/>
    <w:rsid w:val="009E4B5C"/>
    <w:rsid w:val="009E5C7A"/>
    <w:rsid w:val="009F6F10"/>
    <w:rsid w:val="00A0055B"/>
    <w:rsid w:val="00A11380"/>
    <w:rsid w:val="00A11E3B"/>
    <w:rsid w:val="00A20C38"/>
    <w:rsid w:val="00A2207E"/>
    <w:rsid w:val="00A23E9C"/>
    <w:rsid w:val="00A26441"/>
    <w:rsid w:val="00A33799"/>
    <w:rsid w:val="00A40999"/>
    <w:rsid w:val="00A4284F"/>
    <w:rsid w:val="00A464CC"/>
    <w:rsid w:val="00A52129"/>
    <w:rsid w:val="00A6109D"/>
    <w:rsid w:val="00A63EF4"/>
    <w:rsid w:val="00A669F4"/>
    <w:rsid w:val="00A66B68"/>
    <w:rsid w:val="00A73981"/>
    <w:rsid w:val="00A76F2F"/>
    <w:rsid w:val="00A806C5"/>
    <w:rsid w:val="00A90AA7"/>
    <w:rsid w:val="00AB1521"/>
    <w:rsid w:val="00AB5761"/>
    <w:rsid w:val="00AC5172"/>
    <w:rsid w:val="00AC6516"/>
    <w:rsid w:val="00AE263A"/>
    <w:rsid w:val="00AE29C0"/>
    <w:rsid w:val="00AE4793"/>
    <w:rsid w:val="00AF11F5"/>
    <w:rsid w:val="00AF22C3"/>
    <w:rsid w:val="00AF36E1"/>
    <w:rsid w:val="00AF5A52"/>
    <w:rsid w:val="00AF63E7"/>
    <w:rsid w:val="00B0245B"/>
    <w:rsid w:val="00B160EB"/>
    <w:rsid w:val="00B22F06"/>
    <w:rsid w:val="00B254D2"/>
    <w:rsid w:val="00B3460B"/>
    <w:rsid w:val="00B528E6"/>
    <w:rsid w:val="00B6174F"/>
    <w:rsid w:val="00B676A5"/>
    <w:rsid w:val="00B67EE3"/>
    <w:rsid w:val="00B73115"/>
    <w:rsid w:val="00B74791"/>
    <w:rsid w:val="00B944BA"/>
    <w:rsid w:val="00BB42FC"/>
    <w:rsid w:val="00BC356F"/>
    <w:rsid w:val="00BD3F12"/>
    <w:rsid w:val="00BF313E"/>
    <w:rsid w:val="00C11B4A"/>
    <w:rsid w:val="00C25D3D"/>
    <w:rsid w:val="00C275A5"/>
    <w:rsid w:val="00C3250C"/>
    <w:rsid w:val="00C34197"/>
    <w:rsid w:val="00C357D2"/>
    <w:rsid w:val="00C402AD"/>
    <w:rsid w:val="00C457AF"/>
    <w:rsid w:val="00C54B4D"/>
    <w:rsid w:val="00C75C48"/>
    <w:rsid w:val="00C828F1"/>
    <w:rsid w:val="00C834DD"/>
    <w:rsid w:val="00C852F1"/>
    <w:rsid w:val="00C94B2D"/>
    <w:rsid w:val="00C968A7"/>
    <w:rsid w:val="00C97752"/>
    <w:rsid w:val="00CA53B3"/>
    <w:rsid w:val="00CA7570"/>
    <w:rsid w:val="00CC28DE"/>
    <w:rsid w:val="00CD1009"/>
    <w:rsid w:val="00CD6E02"/>
    <w:rsid w:val="00CE1497"/>
    <w:rsid w:val="00CE60BF"/>
    <w:rsid w:val="00CF11C6"/>
    <w:rsid w:val="00CF7F90"/>
    <w:rsid w:val="00D27149"/>
    <w:rsid w:val="00D27341"/>
    <w:rsid w:val="00D425BC"/>
    <w:rsid w:val="00D47315"/>
    <w:rsid w:val="00D51C29"/>
    <w:rsid w:val="00D571C4"/>
    <w:rsid w:val="00D57C9A"/>
    <w:rsid w:val="00D74DF1"/>
    <w:rsid w:val="00D77A45"/>
    <w:rsid w:val="00D800D8"/>
    <w:rsid w:val="00D83924"/>
    <w:rsid w:val="00D86D95"/>
    <w:rsid w:val="00DA142D"/>
    <w:rsid w:val="00DA6379"/>
    <w:rsid w:val="00DA6966"/>
    <w:rsid w:val="00DB09A1"/>
    <w:rsid w:val="00DB2871"/>
    <w:rsid w:val="00DB7EAD"/>
    <w:rsid w:val="00DC5E03"/>
    <w:rsid w:val="00DD0AA4"/>
    <w:rsid w:val="00DD25DF"/>
    <w:rsid w:val="00DD4484"/>
    <w:rsid w:val="00DD72A5"/>
    <w:rsid w:val="00DE1433"/>
    <w:rsid w:val="00DE2ABE"/>
    <w:rsid w:val="00DF41A5"/>
    <w:rsid w:val="00DF4A78"/>
    <w:rsid w:val="00E063E9"/>
    <w:rsid w:val="00E25836"/>
    <w:rsid w:val="00E314AB"/>
    <w:rsid w:val="00E32D02"/>
    <w:rsid w:val="00E3316A"/>
    <w:rsid w:val="00E341F5"/>
    <w:rsid w:val="00E3462C"/>
    <w:rsid w:val="00E37F79"/>
    <w:rsid w:val="00E84C67"/>
    <w:rsid w:val="00E87E93"/>
    <w:rsid w:val="00E93773"/>
    <w:rsid w:val="00E96C4F"/>
    <w:rsid w:val="00EA12FA"/>
    <w:rsid w:val="00EB33B2"/>
    <w:rsid w:val="00EC66DD"/>
    <w:rsid w:val="00F10170"/>
    <w:rsid w:val="00F10394"/>
    <w:rsid w:val="00F16F9D"/>
    <w:rsid w:val="00F22B52"/>
    <w:rsid w:val="00F4627B"/>
    <w:rsid w:val="00F471F9"/>
    <w:rsid w:val="00F65FDD"/>
    <w:rsid w:val="00F744F1"/>
    <w:rsid w:val="00F820B3"/>
    <w:rsid w:val="00F8499F"/>
    <w:rsid w:val="00F934C1"/>
    <w:rsid w:val="00FA1440"/>
    <w:rsid w:val="00FA7C77"/>
    <w:rsid w:val="00FB5AA2"/>
    <w:rsid w:val="00FD1B86"/>
    <w:rsid w:val="00FD5D96"/>
    <w:rsid w:val="00FE6803"/>
    <w:rsid w:val="00FF3F16"/>
    <w:rsid w:val="00FF5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8C132"/>
  <w15:docId w15:val="{562324E3-0768-4758-9F13-6A70DF10C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634"/>
    <w:pPr>
      <w:spacing w:after="0" w:line="240" w:lineRule="auto"/>
    </w:pPr>
    <w:rPr>
      <w:rFonts w:ascii="Times New Roman" w:eastAsia="Times New Roman" w:hAnsi="Times New Roman" w:cs="Times New Roman"/>
      <w:sz w:val="28"/>
      <w:szCs w:val="28"/>
      <w:lang w:val="en-US"/>
    </w:rPr>
  </w:style>
  <w:style w:type="paragraph" w:styleId="Heading6">
    <w:name w:val="heading 6"/>
    <w:basedOn w:val="Normal"/>
    <w:next w:val="Normal"/>
    <w:link w:val="Heading6Char"/>
    <w:qFormat/>
    <w:rsid w:val="00270634"/>
    <w:pPr>
      <w:keepNext/>
      <w:outlineLvl w:val="5"/>
    </w:pPr>
    <w:rPr>
      <w:rFonts w:cs="Arial"/>
      <w:b/>
      <w:color w:val="000000"/>
      <w:sz w:val="26"/>
    </w:rPr>
  </w:style>
  <w:style w:type="paragraph" w:styleId="Heading7">
    <w:name w:val="heading 7"/>
    <w:basedOn w:val="Normal"/>
    <w:next w:val="Normal"/>
    <w:link w:val="Heading7Char"/>
    <w:qFormat/>
    <w:rsid w:val="00270634"/>
    <w:pPr>
      <w:keepNext/>
      <w:outlineLvl w:val="6"/>
    </w:pPr>
    <w:rPr>
      <w:rFonts w:cs="Arial"/>
      <w:b/>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70634"/>
    <w:rPr>
      <w:rFonts w:ascii="Times New Roman" w:eastAsia="Times New Roman" w:hAnsi="Times New Roman" w:cs="Arial"/>
      <w:b/>
      <w:color w:val="000000"/>
      <w:sz w:val="26"/>
      <w:szCs w:val="28"/>
      <w:lang w:val="en-US"/>
    </w:rPr>
  </w:style>
  <w:style w:type="character" w:customStyle="1" w:styleId="Heading7Char">
    <w:name w:val="Heading 7 Char"/>
    <w:basedOn w:val="DefaultParagraphFont"/>
    <w:link w:val="Heading7"/>
    <w:rsid w:val="00270634"/>
    <w:rPr>
      <w:rFonts w:ascii="Times New Roman" w:eastAsia="Times New Roman" w:hAnsi="Times New Roman" w:cs="Arial"/>
      <w:b/>
      <w:color w:val="000000"/>
      <w:sz w:val="28"/>
      <w:szCs w:val="28"/>
      <w:u w:val="single"/>
      <w:lang w:val="en-US"/>
    </w:rPr>
  </w:style>
  <w:style w:type="paragraph" w:styleId="BodyText3">
    <w:name w:val="Body Text 3"/>
    <w:basedOn w:val="Normal"/>
    <w:link w:val="BodyText3Char"/>
    <w:rsid w:val="00270634"/>
    <w:rPr>
      <w:rFonts w:cs="Arial"/>
      <w:b/>
      <w:color w:val="000000"/>
      <w:sz w:val="26"/>
    </w:rPr>
  </w:style>
  <w:style w:type="character" w:customStyle="1" w:styleId="BodyText3Char">
    <w:name w:val="Body Text 3 Char"/>
    <w:basedOn w:val="DefaultParagraphFont"/>
    <w:link w:val="BodyText3"/>
    <w:rsid w:val="00270634"/>
    <w:rPr>
      <w:rFonts w:ascii="Times New Roman" w:eastAsia="Times New Roman" w:hAnsi="Times New Roman" w:cs="Arial"/>
      <w:b/>
      <w:color w:val="000000"/>
      <w:sz w:val="26"/>
      <w:szCs w:val="28"/>
      <w:lang w:val="en-US"/>
    </w:rPr>
  </w:style>
  <w:style w:type="character" w:customStyle="1" w:styleId="vldocrldnamec2">
    <w:name w:val="vl_doc_rl_dname_c2"/>
    <w:rsid w:val="00270634"/>
  </w:style>
  <w:style w:type="paragraph" w:styleId="Header">
    <w:name w:val="header"/>
    <w:basedOn w:val="Normal"/>
    <w:link w:val="HeaderChar"/>
    <w:uiPriority w:val="99"/>
    <w:unhideWhenUsed/>
    <w:rsid w:val="004D4AD7"/>
    <w:pPr>
      <w:tabs>
        <w:tab w:val="center" w:pos="4513"/>
        <w:tab w:val="right" w:pos="9026"/>
      </w:tabs>
    </w:pPr>
  </w:style>
  <w:style w:type="character" w:customStyle="1" w:styleId="HeaderChar">
    <w:name w:val="Header Char"/>
    <w:basedOn w:val="DefaultParagraphFont"/>
    <w:link w:val="Header"/>
    <w:uiPriority w:val="99"/>
    <w:rsid w:val="004D4AD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D4AD7"/>
    <w:pPr>
      <w:tabs>
        <w:tab w:val="center" w:pos="4513"/>
        <w:tab w:val="right" w:pos="9026"/>
      </w:tabs>
    </w:pPr>
  </w:style>
  <w:style w:type="character" w:customStyle="1" w:styleId="FooterChar">
    <w:name w:val="Footer Char"/>
    <w:basedOn w:val="DefaultParagraphFont"/>
    <w:link w:val="Footer"/>
    <w:uiPriority w:val="99"/>
    <w:rsid w:val="004D4AD7"/>
    <w:rPr>
      <w:rFonts w:ascii="Times New Roman" w:eastAsia="Times New Roman" w:hAnsi="Times New Roman" w:cs="Times New Roman"/>
      <w:sz w:val="28"/>
      <w:szCs w:val="28"/>
      <w:lang w:val="en-US"/>
    </w:rPr>
  </w:style>
  <w:style w:type="paragraph" w:styleId="ListParagraph">
    <w:name w:val="List Paragraph"/>
    <w:aliases w:val="Thang2,Bullet 1,bullet 2,bullet 1,bullet,List Paragraph12,Heading 1.1,VNA - List Paragraph,1.,Table Sequence,1.1.1.1,Main numbered paragraph,Gach ngang,a.,Steps,L1,Ha"/>
    <w:basedOn w:val="Normal"/>
    <w:uiPriority w:val="1"/>
    <w:qFormat/>
    <w:rsid w:val="00932261"/>
    <w:pPr>
      <w:ind w:left="720"/>
    </w:pPr>
    <w:rPr>
      <w:rFonts w:ascii="Calibri" w:eastAsiaTheme="minorHAnsi" w:hAnsi="Calibri" w:cs="Calibri"/>
      <w:sz w:val="22"/>
      <w:szCs w:val="22"/>
      <w:lang w:val="vi-VN" w:eastAsia="vi-VN"/>
    </w:rPr>
  </w:style>
  <w:style w:type="paragraph" w:styleId="BalloonText">
    <w:name w:val="Balloon Text"/>
    <w:basedOn w:val="Normal"/>
    <w:link w:val="BalloonTextChar"/>
    <w:uiPriority w:val="99"/>
    <w:semiHidden/>
    <w:unhideWhenUsed/>
    <w:rsid w:val="00A66B68"/>
    <w:rPr>
      <w:rFonts w:ascii="Tahoma" w:hAnsi="Tahoma" w:cs="Tahoma"/>
      <w:sz w:val="16"/>
      <w:szCs w:val="16"/>
    </w:rPr>
  </w:style>
  <w:style w:type="character" w:customStyle="1" w:styleId="BalloonTextChar">
    <w:name w:val="Balloon Text Char"/>
    <w:basedOn w:val="DefaultParagraphFont"/>
    <w:link w:val="BalloonText"/>
    <w:uiPriority w:val="99"/>
    <w:semiHidden/>
    <w:rsid w:val="00A66B68"/>
    <w:rPr>
      <w:rFonts w:ascii="Tahoma" w:eastAsia="Times New Roman" w:hAnsi="Tahoma" w:cs="Tahoma"/>
      <w:sz w:val="16"/>
      <w:szCs w:val="16"/>
      <w:lang w:val="en-US"/>
    </w:rPr>
  </w:style>
  <w:style w:type="paragraph" w:styleId="NormalWeb">
    <w:name w:val="Normal (Web)"/>
    <w:basedOn w:val="Normal"/>
    <w:uiPriority w:val="99"/>
    <w:unhideWhenUsed/>
    <w:rsid w:val="009E3061"/>
    <w:pPr>
      <w:spacing w:before="100" w:beforeAutospacing="1" w:after="100" w:afterAutospacing="1"/>
    </w:pPr>
    <w:rPr>
      <w:sz w:val="24"/>
      <w:szCs w:val="24"/>
      <w:lang w:val="vi-VN" w:eastAsia="vi-VN"/>
    </w:rPr>
  </w:style>
  <w:style w:type="paragraph" w:styleId="Revision">
    <w:name w:val="Revision"/>
    <w:hidden/>
    <w:uiPriority w:val="99"/>
    <w:semiHidden/>
    <w:rsid w:val="007F07B4"/>
    <w:pPr>
      <w:spacing w:after="0" w:line="240" w:lineRule="auto"/>
    </w:pPr>
    <w:rPr>
      <w:rFonts w:ascii="Times New Roman" w:eastAsia="Times New Roman" w:hAnsi="Times New Roman" w:cs="Times New Roman"/>
      <w:sz w:val="28"/>
      <w:szCs w:val="28"/>
      <w:lang w:val="en-US"/>
    </w:rPr>
  </w:style>
  <w:style w:type="character" w:customStyle="1" w:styleId="ucoz-forum-post">
    <w:name w:val="ucoz-forum-post"/>
    <w:rsid w:val="006B58BE"/>
  </w:style>
  <w:style w:type="paragraph" w:customStyle="1" w:styleId="GACHDAUDONG">
    <w:name w:val="GACH DAU DONG"/>
    <w:basedOn w:val="Normal"/>
    <w:link w:val="GACHDAUDONGChar"/>
    <w:rsid w:val="006B58BE"/>
    <w:pPr>
      <w:numPr>
        <w:numId w:val="1"/>
      </w:numPr>
      <w:spacing w:before="120" w:after="120"/>
      <w:jc w:val="both"/>
    </w:pPr>
    <w:rPr>
      <w:sz w:val="26"/>
    </w:rPr>
  </w:style>
  <w:style w:type="character" w:customStyle="1" w:styleId="GACHDAUDONGChar">
    <w:name w:val="GACH DAU DONG Char"/>
    <w:link w:val="GACHDAUDONG"/>
    <w:rsid w:val="006B58BE"/>
    <w:rPr>
      <w:rFonts w:ascii="Times New Roman" w:eastAsia="Times New Roman" w:hAnsi="Times New Roman" w:cs="Times New Roman"/>
      <w:sz w:val="26"/>
      <w:szCs w:val="28"/>
    </w:rPr>
  </w:style>
  <w:style w:type="character" w:styleId="CommentReference">
    <w:name w:val="annotation reference"/>
    <w:uiPriority w:val="99"/>
    <w:unhideWhenUsed/>
    <w:rsid w:val="00423232"/>
    <w:rPr>
      <w:sz w:val="16"/>
      <w:szCs w:val="16"/>
    </w:rPr>
  </w:style>
  <w:style w:type="paragraph" w:styleId="CommentText">
    <w:name w:val="annotation text"/>
    <w:basedOn w:val="Normal"/>
    <w:link w:val="CommentTextChar"/>
    <w:uiPriority w:val="99"/>
    <w:unhideWhenUsed/>
    <w:rsid w:val="00423232"/>
    <w:rPr>
      <w:sz w:val="20"/>
      <w:szCs w:val="20"/>
    </w:rPr>
  </w:style>
  <w:style w:type="character" w:customStyle="1" w:styleId="CommentTextChar">
    <w:name w:val="Comment Text Char"/>
    <w:basedOn w:val="DefaultParagraphFont"/>
    <w:link w:val="CommentText"/>
    <w:uiPriority w:val="99"/>
    <w:rsid w:val="00423232"/>
    <w:rPr>
      <w:rFonts w:ascii="Times New Roman" w:eastAsia="Times New Roman" w:hAnsi="Times New Roman" w:cs="Times New Roman"/>
      <w:sz w:val="20"/>
      <w:szCs w:val="20"/>
      <w:lang w:val="en-US"/>
    </w:rPr>
  </w:style>
  <w:style w:type="paragraph" w:styleId="BlockText">
    <w:name w:val="Block Text"/>
    <w:basedOn w:val="Normal"/>
    <w:rsid w:val="00140747"/>
    <w:pPr>
      <w:ind w:left="2880" w:right="763"/>
      <w:jc w:val="both"/>
    </w:pPr>
    <w:rPr>
      <w:szCs w:val="24"/>
    </w:rPr>
  </w:style>
  <w:style w:type="paragraph" w:customStyle="1" w:styleId="Default">
    <w:name w:val="Default"/>
    <w:rsid w:val="00F8499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
    <w:name w:val="Body Text"/>
    <w:basedOn w:val="Normal"/>
    <w:link w:val="BodyTextChar"/>
    <w:uiPriority w:val="99"/>
    <w:unhideWhenUsed/>
    <w:rsid w:val="00AB1521"/>
    <w:pPr>
      <w:spacing w:after="120"/>
    </w:pPr>
  </w:style>
  <w:style w:type="character" w:customStyle="1" w:styleId="BodyTextChar">
    <w:name w:val="Body Text Char"/>
    <w:basedOn w:val="DefaultParagraphFont"/>
    <w:link w:val="BodyText"/>
    <w:uiPriority w:val="99"/>
    <w:rsid w:val="00AB1521"/>
    <w:rPr>
      <w:rFonts w:ascii="Times New Roman" w:eastAsia="Times New Roman" w:hAnsi="Times New Roman" w:cs="Times New Roman"/>
      <w:sz w:val="28"/>
      <w:szCs w:val="28"/>
      <w:lang w:val="en-US"/>
    </w:rPr>
  </w:style>
  <w:style w:type="paragraph" w:styleId="CommentSubject">
    <w:name w:val="annotation subject"/>
    <w:basedOn w:val="CommentText"/>
    <w:next w:val="CommentText"/>
    <w:link w:val="CommentSubjectChar"/>
    <w:uiPriority w:val="99"/>
    <w:semiHidden/>
    <w:unhideWhenUsed/>
    <w:rsid w:val="00DB09A1"/>
    <w:rPr>
      <w:b/>
      <w:bCs/>
    </w:rPr>
  </w:style>
  <w:style w:type="character" w:customStyle="1" w:styleId="CommentSubjectChar">
    <w:name w:val="Comment Subject Char"/>
    <w:basedOn w:val="CommentTextChar"/>
    <w:link w:val="CommentSubject"/>
    <w:uiPriority w:val="99"/>
    <w:semiHidden/>
    <w:rsid w:val="00DB09A1"/>
    <w:rPr>
      <w:rFonts w:ascii="Times New Roman" w:eastAsia="Times New Roman" w:hAnsi="Times New Roman" w:cs="Times New Roman"/>
      <w:b/>
      <w:bCs/>
      <w:sz w:val="20"/>
      <w:szCs w:val="20"/>
      <w:lang w:val="en-US"/>
    </w:rPr>
  </w:style>
  <w:style w:type="paragraph" w:styleId="FootnoteText">
    <w:name w:val="footnote text"/>
    <w:basedOn w:val="Normal"/>
    <w:link w:val="FootnoteTextChar"/>
    <w:uiPriority w:val="99"/>
    <w:semiHidden/>
    <w:unhideWhenUsed/>
    <w:rsid w:val="00200F84"/>
    <w:rPr>
      <w:sz w:val="20"/>
      <w:szCs w:val="20"/>
    </w:rPr>
  </w:style>
  <w:style w:type="character" w:customStyle="1" w:styleId="FootnoteTextChar">
    <w:name w:val="Footnote Text Char"/>
    <w:basedOn w:val="DefaultParagraphFont"/>
    <w:link w:val="FootnoteText"/>
    <w:uiPriority w:val="99"/>
    <w:semiHidden/>
    <w:rsid w:val="00200F84"/>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200F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30897">
      <w:bodyDiv w:val="1"/>
      <w:marLeft w:val="0"/>
      <w:marRight w:val="0"/>
      <w:marTop w:val="0"/>
      <w:marBottom w:val="0"/>
      <w:divBdr>
        <w:top w:val="none" w:sz="0" w:space="0" w:color="auto"/>
        <w:left w:val="none" w:sz="0" w:space="0" w:color="auto"/>
        <w:bottom w:val="none" w:sz="0" w:space="0" w:color="auto"/>
        <w:right w:val="none" w:sz="0" w:space="0" w:color="auto"/>
      </w:divBdr>
      <w:divsChild>
        <w:div w:id="46346579">
          <w:marLeft w:val="0"/>
          <w:marRight w:val="0"/>
          <w:marTop w:val="0"/>
          <w:marBottom w:val="0"/>
          <w:divBdr>
            <w:top w:val="none" w:sz="0" w:space="0" w:color="auto"/>
            <w:left w:val="none" w:sz="0" w:space="0" w:color="auto"/>
            <w:bottom w:val="none" w:sz="0" w:space="0" w:color="auto"/>
            <w:right w:val="none" w:sz="0" w:space="0" w:color="auto"/>
          </w:divBdr>
        </w:div>
        <w:div w:id="390075525">
          <w:marLeft w:val="0"/>
          <w:marRight w:val="0"/>
          <w:marTop w:val="0"/>
          <w:marBottom w:val="0"/>
          <w:divBdr>
            <w:top w:val="none" w:sz="0" w:space="0" w:color="auto"/>
            <w:left w:val="none" w:sz="0" w:space="0" w:color="auto"/>
            <w:bottom w:val="none" w:sz="0" w:space="0" w:color="auto"/>
            <w:right w:val="none" w:sz="0" w:space="0" w:color="auto"/>
          </w:divBdr>
        </w:div>
        <w:div w:id="897671851">
          <w:marLeft w:val="0"/>
          <w:marRight w:val="0"/>
          <w:marTop w:val="0"/>
          <w:marBottom w:val="0"/>
          <w:divBdr>
            <w:top w:val="none" w:sz="0" w:space="0" w:color="auto"/>
            <w:left w:val="none" w:sz="0" w:space="0" w:color="auto"/>
            <w:bottom w:val="none" w:sz="0" w:space="0" w:color="auto"/>
            <w:right w:val="none" w:sz="0" w:space="0" w:color="auto"/>
          </w:divBdr>
        </w:div>
        <w:div w:id="1469325984">
          <w:marLeft w:val="0"/>
          <w:marRight w:val="0"/>
          <w:marTop w:val="0"/>
          <w:marBottom w:val="0"/>
          <w:divBdr>
            <w:top w:val="none" w:sz="0" w:space="0" w:color="auto"/>
            <w:left w:val="none" w:sz="0" w:space="0" w:color="auto"/>
            <w:bottom w:val="none" w:sz="0" w:space="0" w:color="auto"/>
            <w:right w:val="none" w:sz="0" w:space="0" w:color="auto"/>
          </w:divBdr>
        </w:div>
        <w:div w:id="1657220516">
          <w:marLeft w:val="0"/>
          <w:marRight w:val="0"/>
          <w:marTop w:val="0"/>
          <w:marBottom w:val="0"/>
          <w:divBdr>
            <w:top w:val="none" w:sz="0" w:space="0" w:color="auto"/>
            <w:left w:val="none" w:sz="0" w:space="0" w:color="auto"/>
            <w:bottom w:val="none" w:sz="0" w:space="0" w:color="auto"/>
            <w:right w:val="none" w:sz="0" w:space="0" w:color="auto"/>
          </w:divBdr>
        </w:div>
        <w:div w:id="1714041583">
          <w:marLeft w:val="0"/>
          <w:marRight w:val="0"/>
          <w:marTop w:val="0"/>
          <w:marBottom w:val="0"/>
          <w:divBdr>
            <w:top w:val="none" w:sz="0" w:space="0" w:color="auto"/>
            <w:left w:val="none" w:sz="0" w:space="0" w:color="auto"/>
            <w:bottom w:val="none" w:sz="0" w:space="0" w:color="auto"/>
            <w:right w:val="none" w:sz="0" w:space="0" w:color="auto"/>
          </w:divBdr>
        </w:div>
        <w:div w:id="1968923347">
          <w:marLeft w:val="0"/>
          <w:marRight w:val="0"/>
          <w:marTop w:val="0"/>
          <w:marBottom w:val="0"/>
          <w:divBdr>
            <w:top w:val="none" w:sz="0" w:space="0" w:color="auto"/>
            <w:left w:val="none" w:sz="0" w:space="0" w:color="auto"/>
            <w:bottom w:val="none" w:sz="0" w:space="0" w:color="auto"/>
            <w:right w:val="none" w:sz="0" w:space="0" w:color="auto"/>
          </w:divBdr>
        </w:div>
      </w:divsChild>
    </w:div>
    <w:div w:id="1517233864">
      <w:bodyDiv w:val="1"/>
      <w:marLeft w:val="0"/>
      <w:marRight w:val="0"/>
      <w:marTop w:val="0"/>
      <w:marBottom w:val="0"/>
      <w:divBdr>
        <w:top w:val="none" w:sz="0" w:space="0" w:color="auto"/>
        <w:left w:val="none" w:sz="0" w:space="0" w:color="auto"/>
        <w:bottom w:val="none" w:sz="0" w:space="0" w:color="auto"/>
        <w:right w:val="none" w:sz="0" w:space="0" w:color="auto"/>
      </w:divBdr>
      <w:divsChild>
        <w:div w:id="249118532">
          <w:marLeft w:val="0"/>
          <w:marRight w:val="0"/>
          <w:marTop w:val="0"/>
          <w:marBottom w:val="0"/>
          <w:divBdr>
            <w:top w:val="none" w:sz="0" w:space="0" w:color="auto"/>
            <w:left w:val="none" w:sz="0" w:space="0" w:color="auto"/>
            <w:bottom w:val="none" w:sz="0" w:space="0" w:color="auto"/>
            <w:right w:val="none" w:sz="0" w:space="0" w:color="auto"/>
          </w:divBdr>
        </w:div>
        <w:div w:id="363097836">
          <w:marLeft w:val="0"/>
          <w:marRight w:val="0"/>
          <w:marTop w:val="0"/>
          <w:marBottom w:val="0"/>
          <w:divBdr>
            <w:top w:val="none" w:sz="0" w:space="0" w:color="auto"/>
            <w:left w:val="none" w:sz="0" w:space="0" w:color="auto"/>
            <w:bottom w:val="none" w:sz="0" w:space="0" w:color="auto"/>
            <w:right w:val="none" w:sz="0" w:space="0" w:color="auto"/>
          </w:divBdr>
        </w:div>
        <w:div w:id="505482185">
          <w:marLeft w:val="0"/>
          <w:marRight w:val="0"/>
          <w:marTop w:val="0"/>
          <w:marBottom w:val="0"/>
          <w:divBdr>
            <w:top w:val="none" w:sz="0" w:space="0" w:color="auto"/>
            <w:left w:val="none" w:sz="0" w:space="0" w:color="auto"/>
            <w:bottom w:val="none" w:sz="0" w:space="0" w:color="auto"/>
            <w:right w:val="none" w:sz="0" w:space="0" w:color="auto"/>
          </w:divBdr>
        </w:div>
        <w:div w:id="528448351">
          <w:marLeft w:val="0"/>
          <w:marRight w:val="0"/>
          <w:marTop w:val="0"/>
          <w:marBottom w:val="0"/>
          <w:divBdr>
            <w:top w:val="none" w:sz="0" w:space="0" w:color="auto"/>
            <w:left w:val="none" w:sz="0" w:space="0" w:color="auto"/>
            <w:bottom w:val="none" w:sz="0" w:space="0" w:color="auto"/>
            <w:right w:val="none" w:sz="0" w:space="0" w:color="auto"/>
          </w:divBdr>
        </w:div>
        <w:div w:id="585697480">
          <w:marLeft w:val="0"/>
          <w:marRight w:val="0"/>
          <w:marTop w:val="0"/>
          <w:marBottom w:val="0"/>
          <w:divBdr>
            <w:top w:val="none" w:sz="0" w:space="0" w:color="auto"/>
            <w:left w:val="none" w:sz="0" w:space="0" w:color="auto"/>
            <w:bottom w:val="none" w:sz="0" w:space="0" w:color="auto"/>
            <w:right w:val="none" w:sz="0" w:space="0" w:color="auto"/>
          </w:divBdr>
        </w:div>
        <w:div w:id="610357560">
          <w:marLeft w:val="0"/>
          <w:marRight w:val="0"/>
          <w:marTop w:val="0"/>
          <w:marBottom w:val="0"/>
          <w:divBdr>
            <w:top w:val="none" w:sz="0" w:space="0" w:color="auto"/>
            <w:left w:val="none" w:sz="0" w:space="0" w:color="auto"/>
            <w:bottom w:val="none" w:sz="0" w:space="0" w:color="auto"/>
            <w:right w:val="none" w:sz="0" w:space="0" w:color="auto"/>
          </w:divBdr>
        </w:div>
        <w:div w:id="612833574">
          <w:marLeft w:val="0"/>
          <w:marRight w:val="0"/>
          <w:marTop w:val="0"/>
          <w:marBottom w:val="0"/>
          <w:divBdr>
            <w:top w:val="none" w:sz="0" w:space="0" w:color="auto"/>
            <w:left w:val="none" w:sz="0" w:space="0" w:color="auto"/>
            <w:bottom w:val="none" w:sz="0" w:space="0" w:color="auto"/>
            <w:right w:val="none" w:sz="0" w:space="0" w:color="auto"/>
          </w:divBdr>
        </w:div>
        <w:div w:id="690765637">
          <w:marLeft w:val="0"/>
          <w:marRight w:val="0"/>
          <w:marTop w:val="0"/>
          <w:marBottom w:val="0"/>
          <w:divBdr>
            <w:top w:val="none" w:sz="0" w:space="0" w:color="auto"/>
            <w:left w:val="none" w:sz="0" w:space="0" w:color="auto"/>
            <w:bottom w:val="none" w:sz="0" w:space="0" w:color="auto"/>
            <w:right w:val="none" w:sz="0" w:space="0" w:color="auto"/>
          </w:divBdr>
        </w:div>
        <w:div w:id="713818196">
          <w:marLeft w:val="0"/>
          <w:marRight w:val="0"/>
          <w:marTop w:val="0"/>
          <w:marBottom w:val="0"/>
          <w:divBdr>
            <w:top w:val="none" w:sz="0" w:space="0" w:color="auto"/>
            <w:left w:val="none" w:sz="0" w:space="0" w:color="auto"/>
            <w:bottom w:val="none" w:sz="0" w:space="0" w:color="auto"/>
            <w:right w:val="none" w:sz="0" w:space="0" w:color="auto"/>
          </w:divBdr>
        </w:div>
        <w:div w:id="785005481">
          <w:marLeft w:val="0"/>
          <w:marRight w:val="0"/>
          <w:marTop w:val="0"/>
          <w:marBottom w:val="0"/>
          <w:divBdr>
            <w:top w:val="none" w:sz="0" w:space="0" w:color="auto"/>
            <w:left w:val="none" w:sz="0" w:space="0" w:color="auto"/>
            <w:bottom w:val="none" w:sz="0" w:space="0" w:color="auto"/>
            <w:right w:val="none" w:sz="0" w:space="0" w:color="auto"/>
          </w:divBdr>
        </w:div>
        <w:div w:id="786656531">
          <w:marLeft w:val="0"/>
          <w:marRight w:val="0"/>
          <w:marTop w:val="0"/>
          <w:marBottom w:val="0"/>
          <w:divBdr>
            <w:top w:val="none" w:sz="0" w:space="0" w:color="auto"/>
            <w:left w:val="none" w:sz="0" w:space="0" w:color="auto"/>
            <w:bottom w:val="none" w:sz="0" w:space="0" w:color="auto"/>
            <w:right w:val="none" w:sz="0" w:space="0" w:color="auto"/>
          </w:divBdr>
        </w:div>
        <w:div w:id="797841227">
          <w:marLeft w:val="0"/>
          <w:marRight w:val="0"/>
          <w:marTop w:val="0"/>
          <w:marBottom w:val="0"/>
          <w:divBdr>
            <w:top w:val="none" w:sz="0" w:space="0" w:color="auto"/>
            <w:left w:val="none" w:sz="0" w:space="0" w:color="auto"/>
            <w:bottom w:val="none" w:sz="0" w:space="0" w:color="auto"/>
            <w:right w:val="none" w:sz="0" w:space="0" w:color="auto"/>
          </w:divBdr>
        </w:div>
        <w:div w:id="1201895323">
          <w:marLeft w:val="0"/>
          <w:marRight w:val="0"/>
          <w:marTop w:val="0"/>
          <w:marBottom w:val="0"/>
          <w:divBdr>
            <w:top w:val="none" w:sz="0" w:space="0" w:color="auto"/>
            <w:left w:val="none" w:sz="0" w:space="0" w:color="auto"/>
            <w:bottom w:val="none" w:sz="0" w:space="0" w:color="auto"/>
            <w:right w:val="none" w:sz="0" w:space="0" w:color="auto"/>
          </w:divBdr>
        </w:div>
        <w:div w:id="1227840718">
          <w:marLeft w:val="0"/>
          <w:marRight w:val="0"/>
          <w:marTop w:val="0"/>
          <w:marBottom w:val="0"/>
          <w:divBdr>
            <w:top w:val="none" w:sz="0" w:space="0" w:color="auto"/>
            <w:left w:val="none" w:sz="0" w:space="0" w:color="auto"/>
            <w:bottom w:val="none" w:sz="0" w:space="0" w:color="auto"/>
            <w:right w:val="none" w:sz="0" w:space="0" w:color="auto"/>
          </w:divBdr>
        </w:div>
        <w:div w:id="1470593631">
          <w:marLeft w:val="0"/>
          <w:marRight w:val="0"/>
          <w:marTop w:val="0"/>
          <w:marBottom w:val="0"/>
          <w:divBdr>
            <w:top w:val="none" w:sz="0" w:space="0" w:color="auto"/>
            <w:left w:val="none" w:sz="0" w:space="0" w:color="auto"/>
            <w:bottom w:val="none" w:sz="0" w:space="0" w:color="auto"/>
            <w:right w:val="none" w:sz="0" w:space="0" w:color="auto"/>
          </w:divBdr>
        </w:div>
        <w:div w:id="1522745963">
          <w:marLeft w:val="0"/>
          <w:marRight w:val="0"/>
          <w:marTop w:val="0"/>
          <w:marBottom w:val="0"/>
          <w:divBdr>
            <w:top w:val="none" w:sz="0" w:space="0" w:color="auto"/>
            <w:left w:val="none" w:sz="0" w:space="0" w:color="auto"/>
            <w:bottom w:val="none" w:sz="0" w:space="0" w:color="auto"/>
            <w:right w:val="none" w:sz="0" w:space="0" w:color="auto"/>
          </w:divBdr>
        </w:div>
        <w:div w:id="1583566598">
          <w:marLeft w:val="0"/>
          <w:marRight w:val="0"/>
          <w:marTop w:val="0"/>
          <w:marBottom w:val="0"/>
          <w:divBdr>
            <w:top w:val="none" w:sz="0" w:space="0" w:color="auto"/>
            <w:left w:val="none" w:sz="0" w:space="0" w:color="auto"/>
            <w:bottom w:val="none" w:sz="0" w:space="0" w:color="auto"/>
            <w:right w:val="none" w:sz="0" w:space="0" w:color="auto"/>
          </w:divBdr>
        </w:div>
        <w:div w:id="1611813165">
          <w:marLeft w:val="0"/>
          <w:marRight w:val="0"/>
          <w:marTop w:val="0"/>
          <w:marBottom w:val="0"/>
          <w:divBdr>
            <w:top w:val="none" w:sz="0" w:space="0" w:color="auto"/>
            <w:left w:val="none" w:sz="0" w:space="0" w:color="auto"/>
            <w:bottom w:val="none" w:sz="0" w:space="0" w:color="auto"/>
            <w:right w:val="none" w:sz="0" w:space="0" w:color="auto"/>
          </w:divBdr>
        </w:div>
        <w:div w:id="1812408479">
          <w:marLeft w:val="0"/>
          <w:marRight w:val="0"/>
          <w:marTop w:val="0"/>
          <w:marBottom w:val="0"/>
          <w:divBdr>
            <w:top w:val="none" w:sz="0" w:space="0" w:color="auto"/>
            <w:left w:val="none" w:sz="0" w:space="0" w:color="auto"/>
            <w:bottom w:val="none" w:sz="0" w:space="0" w:color="auto"/>
            <w:right w:val="none" w:sz="0" w:space="0" w:color="auto"/>
          </w:divBdr>
        </w:div>
        <w:div w:id="1850096614">
          <w:marLeft w:val="0"/>
          <w:marRight w:val="0"/>
          <w:marTop w:val="0"/>
          <w:marBottom w:val="0"/>
          <w:divBdr>
            <w:top w:val="none" w:sz="0" w:space="0" w:color="auto"/>
            <w:left w:val="none" w:sz="0" w:space="0" w:color="auto"/>
            <w:bottom w:val="none" w:sz="0" w:space="0" w:color="auto"/>
            <w:right w:val="none" w:sz="0" w:space="0" w:color="auto"/>
          </w:divBdr>
        </w:div>
        <w:div w:id="1928537262">
          <w:marLeft w:val="0"/>
          <w:marRight w:val="0"/>
          <w:marTop w:val="0"/>
          <w:marBottom w:val="0"/>
          <w:divBdr>
            <w:top w:val="none" w:sz="0" w:space="0" w:color="auto"/>
            <w:left w:val="none" w:sz="0" w:space="0" w:color="auto"/>
            <w:bottom w:val="none" w:sz="0" w:space="0" w:color="auto"/>
            <w:right w:val="none" w:sz="0" w:space="0" w:color="auto"/>
          </w:divBdr>
        </w:div>
        <w:div w:id="1961300545">
          <w:marLeft w:val="0"/>
          <w:marRight w:val="0"/>
          <w:marTop w:val="0"/>
          <w:marBottom w:val="0"/>
          <w:divBdr>
            <w:top w:val="none" w:sz="0" w:space="0" w:color="auto"/>
            <w:left w:val="none" w:sz="0" w:space="0" w:color="auto"/>
            <w:bottom w:val="none" w:sz="0" w:space="0" w:color="auto"/>
            <w:right w:val="none" w:sz="0" w:space="0" w:color="auto"/>
          </w:divBdr>
        </w:div>
        <w:div w:id="2026596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E346-78A5-4E8B-81D7-FA6700C1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Hung Dang</cp:lastModifiedBy>
  <cp:revision>9</cp:revision>
  <cp:lastPrinted>2026-01-28T10:14:00Z</cp:lastPrinted>
  <dcterms:created xsi:type="dcterms:W3CDTF">2026-05-10T12:39:00Z</dcterms:created>
  <dcterms:modified xsi:type="dcterms:W3CDTF">2026-05-11T05:49:00Z</dcterms:modified>
</cp:coreProperties>
</file>